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UCHWAŁA Nr XII/ 79   /12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z dnia 21 lutego 2012 roku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>w sprawie zmiany Wieloletniej Prognozy Finansowej Gminy Lipno na lata 2012-2019.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późn.zm.) oraz art. 18 ust. 2 pkt 15 ustawy z dnia 8 marca 1990 r. o samorządzie gminnym (t. j. Dz. U. z 2001 r. Nr 142, poz. 1591 z późn. zm.)  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552C82">
        <w:rPr>
          <w:rFonts w:ascii="Times New Roman" w:hAnsi="Times New Roman" w:cs="Times New Roman"/>
          <w:sz w:val="24"/>
          <w:szCs w:val="24"/>
        </w:rPr>
        <w:t>1 W Uchwale Nr XI/70/10 Rady Gminy Lipno z dnia 21 grudnia 2011r. w sprawie uchwalenia Wieloletniej Prognozy Finansowej Gminy Lipno na lata 2012-2019, zmienia się: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52C82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2012–2019 zgodnie z załącznikiem 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552C82" w:rsidRPr="00552C82" w:rsidRDefault="00552C82" w:rsidP="00552C8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552C82">
        <w:rPr>
          <w:rFonts w:ascii="Times New Roman" w:hAnsi="Times New Roman" w:cs="Times New Roman"/>
          <w:sz w:val="24"/>
          <w:szCs w:val="24"/>
        </w:rPr>
        <w:t xml:space="preserve"> Wykaz przedsięwzięć realizowanych w latach 2012-2019 zgodnie z załącznikiem Nr 2.</w:t>
      </w:r>
    </w:p>
    <w:p w:rsidR="00552C82" w:rsidRPr="00552C82" w:rsidRDefault="00552C82" w:rsidP="00552C8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552C82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552C82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552C82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552C82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552C82" w:rsidRPr="00552C82" w:rsidRDefault="00552C82" w:rsidP="00552C8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552C82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552C82" w:rsidRPr="00552C82" w:rsidRDefault="00552C82" w:rsidP="00552C82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52C82" w:rsidRPr="00552C82" w:rsidRDefault="00552C82" w:rsidP="00552C82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C82">
        <w:rPr>
          <w:rFonts w:ascii="Times New Roman" w:hAnsi="Times New Roman" w:cs="Times New Roman"/>
          <w:sz w:val="24"/>
          <w:szCs w:val="24"/>
        </w:rPr>
        <w:tab/>
      </w:r>
      <w:r w:rsidRPr="00552C82">
        <w:rPr>
          <w:rFonts w:ascii="Times New Roman" w:hAnsi="Times New Roman" w:cs="Times New Roman"/>
          <w:sz w:val="24"/>
          <w:szCs w:val="24"/>
        </w:rPr>
        <w:tab/>
      </w:r>
      <w:r w:rsidRPr="0055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2C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C82">
        <w:rPr>
          <w:rFonts w:ascii="Times New Roman" w:hAnsi="Times New Roman" w:cs="Times New Roman"/>
          <w:sz w:val="24"/>
          <w:szCs w:val="24"/>
        </w:rPr>
        <w:t xml:space="preserve">        Bohdan Nowak</w:t>
      </w: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>Zmian w Wieloletniej Prognozie Finansowej Gminy Lipno na lata 2012-2019 dokonano :</w:t>
      </w: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2">
        <w:rPr>
          <w:rFonts w:ascii="Times New Roman" w:hAnsi="Times New Roman" w:cs="Times New Roman"/>
          <w:sz w:val="24"/>
          <w:szCs w:val="24"/>
        </w:rPr>
        <w:t>- w związku ze zmianami dochodów i wydatków budżetowych oraz zmianie w inwestycjach rocznych. W załączniku A- "Wykaz przedsięwzięć" w roku 2012 w poz. "wydatki bieżące" wprowadzono nakłady na Punkt Przedszkolny w Radomicach.</w:t>
      </w:r>
    </w:p>
    <w:p w:rsidR="00552C82" w:rsidRPr="00552C82" w:rsidRDefault="00552C82" w:rsidP="0055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5567A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2C82"/>
    <w:rsid w:val="000A53BC"/>
    <w:rsid w:val="004A22FA"/>
    <w:rsid w:val="00552C82"/>
    <w:rsid w:val="006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552C8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2C82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2C8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C82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52C82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C82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552C82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Company>BUDZET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</cp:revision>
  <dcterms:created xsi:type="dcterms:W3CDTF">2012-05-28T07:08:00Z</dcterms:created>
  <dcterms:modified xsi:type="dcterms:W3CDTF">2012-05-28T07:08:00Z</dcterms:modified>
</cp:coreProperties>
</file>