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7" w:rsidRPr="00621DB7" w:rsidRDefault="00621DB7" w:rsidP="00621DB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21DB7">
        <w:rPr>
          <w:rFonts w:ascii="Arial" w:hAnsi="Arial" w:cs="Arial"/>
          <w:b/>
          <w:bCs/>
          <w:sz w:val="20"/>
          <w:szCs w:val="20"/>
        </w:rPr>
        <w:t>UCHWAŁA NR XXXI/209/13</w:t>
      </w:r>
    </w:p>
    <w:p w:rsidR="00621DB7" w:rsidRPr="00621DB7" w:rsidRDefault="00621DB7" w:rsidP="00621DB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21DB7">
        <w:rPr>
          <w:rFonts w:ascii="Arial" w:hAnsi="Arial" w:cs="Arial"/>
          <w:b/>
          <w:bCs/>
          <w:sz w:val="20"/>
          <w:szCs w:val="20"/>
        </w:rPr>
        <w:t>RADY GMINY LIPNO</w:t>
      </w:r>
    </w:p>
    <w:p w:rsidR="00621DB7" w:rsidRPr="00621DB7" w:rsidRDefault="00621DB7" w:rsidP="00621DB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21DB7">
        <w:rPr>
          <w:rFonts w:ascii="Arial" w:hAnsi="Arial" w:cs="Arial"/>
          <w:b/>
          <w:bCs/>
          <w:sz w:val="20"/>
          <w:szCs w:val="20"/>
        </w:rPr>
        <w:t>z dnia 30.12.2013</w:t>
      </w:r>
    </w:p>
    <w:p w:rsidR="00621DB7" w:rsidRPr="00621DB7" w:rsidRDefault="00621DB7" w:rsidP="00621DB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21DB7">
        <w:rPr>
          <w:rFonts w:ascii="Arial" w:hAnsi="Arial" w:cs="Arial"/>
          <w:b/>
          <w:bCs/>
          <w:sz w:val="20"/>
          <w:szCs w:val="20"/>
        </w:rPr>
        <w:t>w sprawie uchwalenia Wieloletniej Prognozy Finansowej Gminy Lipno</w:t>
      </w:r>
      <w:r w:rsidRPr="00621DB7">
        <w:rPr>
          <w:rFonts w:ascii="Arial" w:hAnsi="Arial" w:cs="Arial"/>
          <w:b/>
          <w:bCs/>
          <w:sz w:val="20"/>
          <w:szCs w:val="20"/>
        </w:rPr>
        <w:br/>
        <w:t xml:space="preserve">na lata 2014–2028 </w:t>
      </w:r>
    </w:p>
    <w:p w:rsidR="00621DB7" w:rsidRPr="00621DB7" w:rsidRDefault="00621DB7" w:rsidP="00621DB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 xml:space="preserve">Na podstawie art. 226, art. 227, art. 228, art. 230 ust. 6 i art. 243 ustawy z dnia 27 sierpnia 2009 r. o finansach publicznych (Dz. U. z 2013 r., poz. 885 z </w:t>
      </w:r>
      <w:proofErr w:type="spellStart"/>
      <w:r w:rsidRPr="00621DB7">
        <w:rPr>
          <w:rFonts w:ascii="Arial" w:hAnsi="Arial" w:cs="Arial"/>
          <w:sz w:val="20"/>
          <w:szCs w:val="20"/>
        </w:rPr>
        <w:t>późn</w:t>
      </w:r>
      <w:proofErr w:type="spellEnd"/>
      <w:r w:rsidRPr="00621DB7">
        <w:rPr>
          <w:rFonts w:ascii="Arial" w:hAnsi="Arial" w:cs="Arial"/>
          <w:sz w:val="20"/>
          <w:szCs w:val="20"/>
        </w:rPr>
        <w:t>. zm.)</w:t>
      </w:r>
      <w:r w:rsidRPr="00621DB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21DB7">
        <w:rPr>
          <w:rFonts w:ascii="Times New Roman" w:hAnsi="Times New Roman" w:cs="Times New Roman"/>
          <w:sz w:val="20"/>
          <w:szCs w:val="20"/>
        </w:rPr>
        <w:t xml:space="preserve">w </w:t>
      </w:r>
      <w:r w:rsidRPr="00621DB7">
        <w:rPr>
          <w:rFonts w:ascii="Arial" w:hAnsi="Arial" w:cs="Arial"/>
          <w:sz w:val="20"/>
          <w:szCs w:val="20"/>
        </w:rPr>
        <w:t xml:space="preserve">związku z art. 121 ust. 2 </w:t>
      </w:r>
      <w:r w:rsidRPr="00621DB7">
        <w:rPr>
          <w:rFonts w:ascii="Arial" w:hAnsi="Arial" w:cs="Arial"/>
          <w:sz w:val="20"/>
          <w:szCs w:val="20"/>
        </w:rPr>
        <w:br/>
        <w:t xml:space="preserve">ustawy z dnia 27 sierpnia 2009 r. – Przepisy wprowadzające ustawę o finansach publicznych </w:t>
      </w:r>
      <w:r w:rsidRPr="00621DB7">
        <w:rPr>
          <w:rFonts w:ascii="Arial" w:hAnsi="Arial" w:cs="Arial"/>
          <w:sz w:val="20"/>
          <w:szCs w:val="20"/>
        </w:rPr>
        <w:br/>
        <w:t xml:space="preserve">(Dz. U. Nr 157, poz. 1241 z </w:t>
      </w:r>
      <w:proofErr w:type="spellStart"/>
      <w:r w:rsidRPr="00621DB7">
        <w:rPr>
          <w:rFonts w:ascii="Arial" w:hAnsi="Arial" w:cs="Arial"/>
          <w:sz w:val="20"/>
          <w:szCs w:val="20"/>
        </w:rPr>
        <w:t>późn</w:t>
      </w:r>
      <w:proofErr w:type="spellEnd"/>
      <w:r w:rsidRPr="00621DB7">
        <w:rPr>
          <w:rFonts w:ascii="Arial" w:hAnsi="Arial" w:cs="Arial"/>
          <w:sz w:val="20"/>
          <w:szCs w:val="20"/>
        </w:rPr>
        <w:t xml:space="preserve">. zm.) oraz art. 18 ust. 2 </w:t>
      </w:r>
      <w:proofErr w:type="spellStart"/>
      <w:r w:rsidRPr="00621DB7">
        <w:rPr>
          <w:rFonts w:ascii="Arial" w:hAnsi="Arial" w:cs="Arial"/>
          <w:sz w:val="20"/>
          <w:szCs w:val="20"/>
        </w:rPr>
        <w:t>pkt</w:t>
      </w:r>
      <w:proofErr w:type="spellEnd"/>
      <w:r w:rsidRPr="00621DB7">
        <w:rPr>
          <w:rFonts w:ascii="Arial" w:hAnsi="Arial" w:cs="Arial"/>
          <w:sz w:val="20"/>
          <w:szCs w:val="20"/>
        </w:rPr>
        <w:t xml:space="preserve"> 15 ustawy z dnia 8 marca 1990 r. </w:t>
      </w:r>
      <w:r w:rsidRPr="00621DB7">
        <w:rPr>
          <w:rFonts w:ascii="Arial" w:hAnsi="Arial" w:cs="Arial"/>
          <w:sz w:val="20"/>
          <w:szCs w:val="20"/>
        </w:rPr>
        <w:br/>
        <w:t xml:space="preserve">o samorządzie gminnym (Dz. U. z 2013 r. poz. 594 z </w:t>
      </w:r>
      <w:proofErr w:type="spellStart"/>
      <w:r w:rsidRPr="00621DB7">
        <w:rPr>
          <w:rFonts w:ascii="Arial" w:hAnsi="Arial" w:cs="Arial"/>
          <w:sz w:val="20"/>
          <w:szCs w:val="20"/>
        </w:rPr>
        <w:t>późn</w:t>
      </w:r>
      <w:proofErr w:type="spellEnd"/>
      <w:r w:rsidRPr="00621DB7">
        <w:rPr>
          <w:rFonts w:ascii="Arial" w:hAnsi="Arial" w:cs="Arial"/>
          <w:sz w:val="20"/>
          <w:szCs w:val="20"/>
        </w:rPr>
        <w:t>. zm.)</w:t>
      </w:r>
      <w:r w:rsidRPr="00621DB7">
        <w:rPr>
          <w:rFonts w:ascii="Times New Roman" w:hAnsi="Times New Roman" w:cs="Times New Roman"/>
          <w:sz w:val="20"/>
          <w:szCs w:val="20"/>
        </w:rPr>
        <w:t xml:space="preserve"> </w:t>
      </w:r>
      <w:r w:rsidRPr="00621DB7">
        <w:rPr>
          <w:rFonts w:ascii="Arial" w:hAnsi="Arial" w:cs="Arial"/>
          <w:sz w:val="20"/>
          <w:szCs w:val="20"/>
        </w:rPr>
        <w:t>Rada Gminy Lipno uchwala co następuję: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ab/>
        <w:t xml:space="preserve">§ 1. Uchwala się Wieloletnią Prognozę Finansową Gminy Lipno na lata 2014–2028  wraz </w:t>
      </w:r>
      <w:r w:rsidRPr="00621DB7">
        <w:rPr>
          <w:rFonts w:ascii="Arial" w:hAnsi="Arial" w:cs="Arial"/>
          <w:sz w:val="20"/>
          <w:szCs w:val="20"/>
        </w:rPr>
        <w:br/>
        <w:t xml:space="preserve">z prognozą kwoty długu i spłat zobowiązań na lata 2014–2028 </w:t>
      </w:r>
      <w:r w:rsidRPr="00621DB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21DB7">
        <w:rPr>
          <w:rFonts w:ascii="Arial" w:hAnsi="Arial" w:cs="Arial"/>
          <w:sz w:val="20"/>
          <w:szCs w:val="20"/>
        </w:rPr>
        <w:t>zgodnie z Załącznikiem Nr 1 do Uchwały.</w:t>
      </w: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>§ 2. Określa się wykaz przedsięwzięć realizowanych zgodnie z Załącznikiem Nr 2 do Uchwały.</w:t>
      </w: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>§ 3.1. Upoważnia się Wójta Gminy do zaciągania zobowiązań związanych z realizacją przedsięwzięć, okreś</w:t>
      </w:r>
      <w:r w:rsidRPr="00621DB7">
        <w:rPr>
          <w:rFonts w:ascii="Arial" w:hAnsi="Arial" w:cs="Arial"/>
          <w:sz w:val="20"/>
          <w:szCs w:val="20"/>
        </w:rPr>
        <w:softHyphen/>
        <w:t>lonych Załącznikiem Nr 2  do Uchwały.</w:t>
      </w: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 xml:space="preserve">2. Upoważnia się Wójta Gminy do zaciągania zobowiązań z tytułu umów, których realizacja </w:t>
      </w:r>
      <w:r w:rsidRPr="00621DB7">
        <w:rPr>
          <w:rFonts w:ascii="Arial" w:hAnsi="Arial" w:cs="Arial"/>
          <w:sz w:val="20"/>
          <w:szCs w:val="20"/>
        </w:rPr>
        <w:br/>
        <w:t>w roku budżetowym i w latach następnych jest niezbędna do zapewnienia ciągłości działania jednostki, z których wynikające płatności wykraczają poza rok budżetowy.</w:t>
      </w: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>§ 4. Wykonanie uchwały powierza się Wójtowi Gminy.</w:t>
      </w: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>§ 5.Traci moc uchwała Nr XXII/153/12 Rady Gminy Lipno w sprawie uchwalenia Wieloletniej Prognozy Finansowej Gminy Lipno na lata 2013-2028 z dnia 28.12.2012r. ze zmianami: Uchwała Nr XXIV/163/13 Rady Gminy Lipno z dnia 28.03.2013r., Uchwała Nr XXV/177/13 Rady Gminy Lipno       z dnia 27.05.2013r., Uchwała Nr XXVI/181/13 Rady Gminy Lipno z dnia 27.06.2013r., Uchwała Nr XXIX/191/13 z dnia 26.09.2013r., Uchwała Nr XXXI/207/13 z dnia 30.12.2013r., Zarządzenie Nr 172/13 Wójta Gminy Lipno z dnia 30.09.2013r.</w:t>
      </w: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21DB7">
        <w:rPr>
          <w:rFonts w:ascii="Arial" w:hAnsi="Arial" w:cs="Arial"/>
          <w:sz w:val="20"/>
          <w:szCs w:val="20"/>
        </w:rPr>
        <w:t xml:space="preserve">§ 6. Uchwała wchodzi w życie z dniem podjęcia z mocą obowiązującą od 1 stycznia 2014 r. </w:t>
      </w: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</w:p>
    <w:p w:rsidR="00621DB7" w:rsidRPr="00621DB7" w:rsidRDefault="00621DB7" w:rsidP="00621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21DB7"/>
    <w:p w:rsidR="00621DB7" w:rsidRDefault="00621DB7"/>
    <w:p w:rsidR="00621DB7" w:rsidRDefault="00621DB7"/>
    <w:p w:rsidR="00621DB7" w:rsidRDefault="00621DB7"/>
    <w:p w:rsidR="00621DB7" w:rsidRDefault="00621DB7"/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21DB7">
        <w:rPr>
          <w:rFonts w:ascii="Calibri" w:hAnsi="Calibri" w:cs="Calibri"/>
          <w:b/>
          <w:bCs/>
          <w:sz w:val="20"/>
          <w:szCs w:val="20"/>
        </w:rPr>
        <w:lastRenderedPageBreak/>
        <w:t>Objaśnienia przyjętych wartości w Wieloletniej Prognozie Finansowej Gminy Lipno na lata 2013-2028.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Wieloletnia Prognoza Finansowa zgodnie z art. 227 ust. 1 ustawy z dnia 27 sierpnia 2009 roku o finansach publicznych obejmuje okres roku budżetowego oraz co najmniej trzech kolejnych lat.  Okres objęty prognozą nie może być jednak krótszy niż okres na jaki zaciągnięto lub planuje się zaciągnąć zobowiązania. W związku z powyższym Wieloletnia Prognoza Finansowa Gminy Lipno została przygotowana na lata 2014 – 2028.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Projekt Wieloletniej Prognozy Finansowej powiązany jest z projektem budżetu na 2014 rok. Budżet gminy na 2014 rok i lata następne został opracowany w oparciu                   o następujące założenia: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-  w oparciu o szczegółową analizę jego wykonania w latach poprzednich tj.2011-2012, plan za 9 miesięcy 2013r. oraz przewidywane wykonanie za 2013 rok;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- prognozowane dochody własne i wydatki bieżące wynikające z przedłożonych                       z poszczególnych stanowisk pracy materiałów planistycznych, podatki i opłaty wg stawek, obowiązujących w bieżącym roku;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- informację otrzymaną od dysponentów części budżetowych o planowanych dotacjach celowych na realizację zadań zleconych  z zakresu administracji rządowej i innych zadań zleconych oraz dofinansowanie zadań własnych;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- informację z Ministerstwa Finansów o wysokości subwencji i udziałach w podatku dochodowym od osób fizycznych.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Dochody budżetu zostały przedstawione w szczegółowości wynikającej z art. 226 ustawy o finansach publicznych tj. w podziale na dochody bieżące i  majątkowe, w tym dochody ze sprzedaży majątku. W wierszu tym wykazano zaplanowane dochody w projekcie budżetu na rok 2014. 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Dochody bieżące zaplanowano w kwocie 33.596.543,-zł w tym dochody bieżące na projekty finansowane środkami z POKL projekt – „Pewnym krokiem w przyszłość II”  – 280.855,-zł.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Dochody majątkowe zaplanowane w kwocie 1.873.312,-zł, pochodzą z rozliczenia projektów, na które wnioski o płatność zostały już złożone w Urzędzie Marszałkowskim        w roku 2013. Wnioski te dotyczą: środków na dofinansowanie realizacji operacji „Sieć kanalizacji sanitarnej z </w:t>
      </w:r>
      <w:proofErr w:type="spellStart"/>
      <w:r w:rsidRPr="00621DB7">
        <w:rPr>
          <w:rFonts w:ascii="Calibri" w:hAnsi="Calibri" w:cs="Calibri"/>
          <w:sz w:val="20"/>
          <w:szCs w:val="20"/>
        </w:rPr>
        <w:t>przykanalikami</w:t>
      </w:r>
      <w:proofErr w:type="spellEnd"/>
      <w:r w:rsidRPr="00621DB7">
        <w:rPr>
          <w:rFonts w:ascii="Calibri" w:hAnsi="Calibri" w:cs="Calibri"/>
          <w:sz w:val="20"/>
          <w:szCs w:val="20"/>
        </w:rPr>
        <w:t xml:space="preserve"> i przepompownią ścieków w Karnkowie”- 570.998,-zł oraz projektu „Termomodernizacja obiektów użyteczności publicznej” (tj. SP w Karnkowie, SP w Radomicach i WDK w Wichowie ) – w wysokości 801.314,-zł. Ponadto planuje się zakończenie i rozliczenie inwestycji „Zmiana sposobu użytkowania budynku OSP na budynek świetlicy wiejskiej w Krzyżówkach” i otrzymanie z tego tytułu środków w wysokości 450.000,-zł. Pozostałe dochody majątkowe pochodzą  ze spłat rat za sprzedane mieszkanie w budynkach szkolnych i budynku po byłej szkole w Tomaszewie. Projekt dochodów bieżących na 2014 r. jest niższy w stosunku do przewidywanego wykonania w 2013 o 4,95%. Wynika to z obniżenia dotacji na zadania zlecone i braku dotacji na zadania własne tj. stypendia i zwrot akcyzy.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Dochody na lata następne zostały zaplanowane, ze szczególną ostrożnością. Wyższy poziom tych dochodów w 2015 roku wynika z planów ubiegania się o środki zewnętrzne na realizację inwestycji w latach 2014-2015. Dochody ze sprzedaży majątku w latach 2015- 2018 zaplanowano na podstawie spłat rat z źródeł omówionych wyżej i przewidywanych sprzedaży gruntów.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 xml:space="preserve">Zaplanowane wydatki bieżące na rok 2014 i kolejne lata pozwalają na zachowanie  reguły z art. 242 </w:t>
      </w:r>
      <w:r w:rsidRPr="00621DB7">
        <w:rPr>
          <w:rFonts w:ascii="Calibri" w:hAnsi="Calibri" w:cs="Calibri"/>
          <w:sz w:val="20"/>
          <w:szCs w:val="20"/>
        </w:rPr>
        <w:lastRenderedPageBreak/>
        <w:t>ustawy o finansach publicznych, że nie może być uchwalony budżet,            w którym planowane wydatki bieżące są wyższe niż planowane dochody bieżące, powiększone o nadwyżkę budżetową z lat ubiegłych i wolne środki.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Wydatki budżetu zostały przedstawione w szczegółowości wynikającej z art. 226 ustawy       o finansach publicznych ( obsługa długu, wynagrodzenia i składki od nich naliczane, wydatki związane z funkcjonowaniem organów JST oraz przedsięwzięcia ).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Wydatki bieżące zaplanowano w kwocie 33.349.477,-zł (stanowią 88,91% wydatków ogółem),  w tym wydatki bieżące na projekty dofinansowywane środkami z POKL – 330.417 zł ( Projekt „Pewnym krokiem w przyszłość II”), oraz wydatki na obsługę długu w wysokości 120.000,-zł z przeznaczeniem na odsetki od zaciągniętych pożyczek oraz planowanych  do zaciągnięcia w roku 2014 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Wydatki majątkowe w kwocie 4.168.502,-zł ( stanowią 11,09% wydatków ogółem) to wydatki zaplanowane na realizację zadań i zakupów inwestycyjnych. Część z tych  inwestycji planuje się zrealizować przy udziale środków unijnych ( w Urzędzie Marszałkowskim złożone zostały już wnioski na dofinansowanie ze środków PROW budowy oczyszczalni ścieków        w Łochocinie).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Projekt wydatków bieżących na 2014 rok jest wyższy w stosunku do przewidywanego wykonania w 2013 r. o 3,01%. Wynika to z wyższej planowanej kwoty na fundusz sołecki        i zaplanowaniem wydatków bieżących na poziomie realnym uwzględniającym zaspokojenie  potrzeb mieszkańców gminy, kosztów utrzymania i funkcjonowania gminy, wszystkich jednostek organizacyjnych oraz instytucji kultury.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Wydatki na lata następne zostały zaplanowane, tak aby został spełniony art.242 ustawy o finansach publicznych i aby zapewnić realizację wszystkich zadań nałożonych na gminę. 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Wydatki majątkowe wynikają z kontynuacji inwestycji rozpoczętych oraz podjęcia nowych, mniejszych inwestycji. Wzrost nakładów na inwestycje będzie związany z pozyskaniem zewnętrznych źródeł finansowania.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Wynik budżetu to różnica między dochodami a wydatkami budżetu, która stanowi odpowiednio nadwyżkę budżetu lub deficyt budżetu ( art. 217 ust.1 ustawy o finansach publicznych). Wynik budżetu w latach 2014- 2028 jest efektem przedstawionych założeń planistycznych dla dochodów i wydatków.  W roku 2014 jest to deficyt budżetu w wysokości 2.048.124,-zł, który wynika w szczególności z założonego do realizacji programu inwestycyjnego w tym okresie. Na tym etapie są to kwoty wstępne ponieważ przedsięwzięcia inwestycyjne planowane są w wielkościach kosztorysowych, a zatem ich zmiana nastąpi po wyłonieniu wykonawców w drodze zamówień publicznych.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Przychody budżetu, w postaci kredytów i pożyczek, zaplanowano na pokrycie występującego deficytu i spłatę wcześniej zaciągniętych zobowiązań. Przewiduje się osiągnięcie wolnych środków z 2013 roku, które przeznaczone zostaną na spłatę zobowiązań i przyczynią się do zmniejszenia planowanych kredytów. 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W rozchodach budżetu na lata 2014-2028 zaplanowano spłaty rat kredytów                 i pożyczek, aż do sytuacji, w której gmina nie będzie posiadała zadłużenia. Od 2015 roku corocznie zaplanowano na ten cel nadwyżkę budżetową.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Kwota długu wyliczona na 31.12.2013 rok, jako przewidywane wykonanie wynosi 3.274.929,-zł. Po dodaniu zaplanowanych kredytów i odjęciu spłat rat przypadających w 2014r. planowana kwota długu na koniec tego roku wzrośnie do wysokości 5.323.053,-zł. Analogicznie obliczono planowany dług na kolejne lata, </w:t>
      </w:r>
      <w:r w:rsidRPr="00621DB7">
        <w:rPr>
          <w:rFonts w:ascii="Calibri" w:hAnsi="Calibri" w:cs="Calibri"/>
          <w:sz w:val="20"/>
          <w:szCs w:val="20"/>
        </w:rPr>
        <w:lastRenderedPageBreak/>
        <w:t>aż do całkowitej spłaty w 2028 roku.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 xml:space="preserve">Wyłączenia z art. 243 ustawy o finansach publicznych przypadające na rok budżetowy 2014 w kwocie 1.372.312 ,-zł dotyczą zaciągniętych pożyczek płatniczych w 2013 roku na wyprzedzające finansowanie w </w:t>
      </w:r>
      <w:proofErr w:type="spellStart"/>
      <w:r w:rsidRPr="00621DB7">
        <w:rPr>
          <w:rFonts w:ascii="Calibri" w:hAnsi="Calibri" w:cs="Calibri"/>
          <w:sz w:val="20"/>
          <w:szCs w:val="20"/>
        </w:rPr>
        <w:t>WFOŚiGW</w:t>
      </w:r>
      <w:proofErr w:type="spellEnd"/>
      <w:r w:rsidRPr="00621DB7">
        <w:rPr>
          <w:rFonts w:ascii="Calibri" w:hAnsi="Calibri" w:cs="Calibri"/>
          <w:sz w:val="20"/>
          <w:szCs w:val="20"/>
        </w:rPr>
        <w:t xml:space="preserve"> w Toruniu, na realizację przedsięwzięć: budowa sieci kanalizacyjnej w miejscowości Karnkowo i Termomodernizacja obiektów użyteczności publicznej. Zwrot tych pożyczek przewidywany jest w roku 2014, w chwili gdy wpłyną środki pomocy finansowej z  PROW i RPO ( wnioski o płatność zostały już złożone w Urzędzie Marszałkowskim w 2013 roku).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Do wyliczenia wskaźników zadłużenia zastosowano przepisy ustawy o finansach publicznych. Po sporządzeniu WPF dokonano analizy wskaźników.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 xml:space="preserve">Z analizy wynika że: 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>- wskaźniki zadłużenia do dochodów ogółem ( art.170 ustawy o finansach publicznych) dla każdego roku prognozy mieszczą się w limicie 60% i kształtują się                  w granicach  od 15,01% w roku 2014 do 0,81% roku 2028r 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- wskaźniki planowanej łącznej kwoty spłaty zobowiązań do dochodów ogółem           ( art.169 ust.1 ustawy o finansach publicznych)  dla każdego roku prognozy, mieszczą się      w limicie 15% i kształtują się w granicach od 5,97% w roku 2014 do 0,94% w roku 2028;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- wskaźniki spłaty zobowiązań określonych w art. 243 ustawy o finansach publicznych jest spełniony dla każdego roku prognozy, relacje planowanej łącznej kwoty spłaty zobowiązań do dochodów  są niższe od dopuszczalnych wskaźników spłaty z art. 243 ust.      o finansach publicznych.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621DB7">
        <w:rPr>
          <w:rFonts w:ascii="Calibri" w:hAnsi="Calibri" w:cs="Calibri"/>
          <w:sz w:val="20"/>
          <w:szCs w:val="20"/>
          <w:u w:val="single"/>
        </w:rPr>
        <w:t xml:space="preserve">Uzasadnienie wprowadzenia nowej Wieloletniej Prognozy Finansowej na lata 2014-2028r.  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21DB7">
        <w:rPr>
          <w:rFonts w:ascii="Calibri" w:hAnsi="Calibri" w:cs="Calibri"/>
          <w:sz w:val="20"/>
          <w:szCs w:val="20"/>
        </w:rPr>
        <w:tab/>
        <w:t>Nowa prognoza finansowa została skonstruowana realnie w odniesieniu do możliwości finansowych, realizacji przedsięwzięć i obsługi długu w danym okresie. Zakres wprowadzonych zmian jest na tyle szeroki, że uzasadnione jest wprowadzenie nowej uchwały.</w:t>
      </w: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21DB7" w:rsidRPr="00621DB7" w:rsidRDefault="00621DB7" w:rsidP="00621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21DB7" w:rsidRDefault="00621DB7"/>
    <w:sectPr w:rsidR="00621DB7" w:rsidSect="00D21530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DB7"/>
    <w:rsid w:val="0062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1D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9126</Characters>
  <Application>Microsoft Office Word</Application>
  <DocSecurity>0</DocSecurity>
  <Lines>76</Lines>
  <Paragraphs>21</Paragraphs>
  <ScaleCrop>false</ScaleCrop>
  <Company>UG Lipno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2015-01-08T06:44:00Z</dcterms:created>
  <dcterms:modified xsi:type="dcterms:W3CDTF">2015-01-08T06:44:00Z</dcterms:modified>
</cp:coreProperties>
</file>