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1F" w:rsidRPr="003B0464" w:rsidRDefault="003B0464" w:rsidP="003B0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64">
        <w:rPr>
          <w:rFonts w:ascii="Times New Roman" w:hAnsi="Times New Roman" w:cs="Times New Roman"/>
          <w:b/>
          <w:sz w:val="24"/>
          <w:szCs w:val="24"/>
        </w:rPr>
        <w:t>PYTANIA I ODPOWIEDZI</w:t>
      </w:r>
    </w:p>
    <w:p w:rsidR="000135D6" w:rsidRDefault="000135D6" w:rsidP="00BD351E">
      <w:pPr>
        <w:pStyle w:val="Bezodstpw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351E">
        <w:rPr>
          <w:rFonts w:ascii="Times New Roman" w:hAnsi="Times New Roman" w:cs="Times New Roman"/>
          <w:sz w:val="24"/>
          <w:szCs w:val="24"/>
        </w:rPr>
        <w:t xml:space="preserve">W opisie do planu zagospodarowania terenu w punkcie „2 Komunikacja” jest opis warstw konstrukcyjnych zjazdu i drogi dojazdowej oraz wewnętrznego placu manewrowego </w:t>
      </w:r>
      <w:r w:rsidR="00DB40D4" w:rsidRPr="00BD351E">
        <w:rPr>
          <w:rFonts w:ascii="Times New Roman" w:hAnsi="Times New Roman" w:cs="Times New Roman"/>
          <w:sz w:val="24"/>
          <w:szCs w:val="24"/>
        </w:rPr>
        <w:t>różny</w:t>
      </w:r>
      <w:r w:rsidRPr="00BD351E">
        <w:rPr>
          <w:rFonts w:ascii="Times New Roman" w:hAnsi="Times New Roman" w:cs="Times New Roman"/>
          <w:sz w:val="24"/>
          <w:szCs w:val="24"/>
        </w:rPr>
        <w:t xml:space="preserve"> od warstw konstrukcyjnych nawierzchni przyjętych w przedmiarze robót. Jakie warstwy konstrukcyjne zjazdu, drogi dojazdowej oraz placu manewrowego należy ująć w ofercie? Jeżeli zgodnie z opisem technicznym to proszę o korektę przedmiaru branży drogowej.</w:t>
      </w:r>
    </w:p>
    <w:p w:rsidR="0044557A" w:rsidRPr="003B0464" w:rsidRDefault="00BD351E" w:rsidP="00822C0B">
      <w:pPr>
        <w:pStyle w:val="Style20"/>
        <w:widowControl/>
        <w:pBdr>
          <w:bottom w:val="single" w:sz="6" w:space="1" w:color="auto"/>
        </w:pBdr>
        <w:spacing w:before="120" w:line="276" w:lineRule="auto"/>
        <w:ind w:left="567" w:hanging="567"/>
        <w:rPr>
          <w:rStyle w:val="FontStyle58"/>
          <w:rFonts w:ascii="Times New Roman" w:hAnsi="Times New Roman" w:cs="Times New Roman"/>
          <w:b/>
          <w:sz w:val="24"/>
          <w:szCs w:val="24"/>
        </w:rPr>
      </w:pPr>
      <w:r w:rsidRPr="003B0464">
        <w:rPr>
          <w:rFonts w:ascii="Times New Roman" w:hAnsi="Times New Roman" w:cs="Times New Roman"/>
          <w:b/>
        </w:rPr>
        <w:t>Ad</w:t>
      </w:r>
      <w:r w:rsidR="00277E55" w:rsidRPr="003B0464">
        <w:rPr>
          <w:rFonts w:ascii="Times New Roman" w:hAnsi="Times New Roman" w:cs="Times New Roman"/>
          <w:b/>
        </w:rPr>
        <w:t>.</w:t>
      </w:r>
      <w:r w:rsidRPr="003B0464">
        <w:rPr>
          <w:rFonts w:ascii="Times New Roman" w:hAnsi="Times New Roman" w:cs="Times New Roman"/>
          <w:b/>
        </w:rPr>
        <w:t xml:space="preserve"> 1</w:t>
      </w:r>
      <w:r w:rsidR="00822C0B" w:rsidRPr="003B0464">
        <w:rPr>
          <w:rFonts w:ascii="Times New Roman" w:hAnsi="Times New Roman" w:cs="Times New Roman"/>
          <w:b/>
        </w:rPr>
        <w:tab/>
      </w:r>
      <w:r w:rsidR="0044557A" w:rsidRPr="003B0464">
        <w:rPr>
          <w:rFonts w:ascii="Times New Roman" w:hAnsi="Times New Roman" w:cs="Times New Roman"/>
          <w:b/>
          <w:bCs/>
        </w:rPr>
        <w:t>Cena oferty winna obejmować całkowity koszt wykonania jaki Wykonawca poniesie na wykonanie przedmiotu zamówienia.</w:t>
      </w:r>
      <w:r w:rsidR="0044557A" w:rsidRPr="003B0464">
        <w:rPr>
          <w:rStyle w:val="FontStyle58"/>
          <w:rFonts w:ascii="Times New Roman" w:hAnsi="Times New Roman" w:cs="Times New Roman"/>
          <w:b/>
          <w:sz w:val="24"/>
          <w:szCs w:val="24"/>
        </w:rPr>
        <w:t xml:space="preserve"> Kosztorys ofertowy należy sporządzić na podstawie dokumentacji projektowej, przedmiarów robót oraz ewentualnej wizji lokalnej zgodnie </w:t>
      </w:r>
      <w:r w:rsidR="00822C0B" w:rsidRPr="003B0464">
        <w:rPr>
          <w:rStyle w:val="FontStyle58"/>
          <w:rFonts w:ascii="Times New Roman" w:hAnsi="Times New Roman" w:cs="Times New Roman"/>
          <w:b/>
          <w:sz w:val="24"/>
          <w:szCs w:val="24"/>
        </w:rPr>
        <w:t>z zapisem pkt. X. „Opis obliczania ceny”</w:t>
      </w:r>
    </w:p>
    <w:p w:rsidR="000135D6" w:rsidRDefault="000135D6" w:rsidP="00BD351E">
      <w:pPr>
        <w:pStyle w:val="Bezodstpw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351E">
        <w:rPr>
          <w:rFonts w:ascii="Times New Roman" w:hAnsi="Times New Roman" w:cs="Times New Roman"/>
          <w:sz w:val="24"/>
          <w:szCs w:val="24"/>
        </w:rPr>
        <w:t>Opis techniczny do projektu architektoniczno-konstrukcyjnego (str</w:t>
      </w:r>
      <w:r w:rsidR="00277E55">
        <w:rPr>
          <w:rFonts w:ascii="Times New Roman" w:hAnsi="Times New Roman" w:cs="Times New Roman"/>
          <w:sz w:val="24"/>
          <w:szCs w:val="24"/>
        </w:rPr>
        <w:t>.</w:t>
      </w:r>
      <w:r w:rsidRPr="00BD351E">
        <w:rPr>
          <w:rFonts w:ascii="Times New Roman" w:hAnsi="Times New Roman" w:cs="Times New Roman"/>
          <w:sz w:val="24"/>
          <w:szCs w:val="24"/>
        </w:rPr>
        <w:t xml:space="preserve"> 10 i 11) podaje jakie izolacje i w jakich miejscach zbiorników żelbetowych należy stosować. Które pozycje przedmiaru na reaktor biologiczny ujmują te izolacje?</w:t>
      </w:r>
    </w:p>
    <w:p w:rsidR="00277E55" w:rsidRPr="003B0464" w:rsidRDefault="00277E55" w:rsidP="00277E55">
      <w:pPr>
        <w:pStyle w:val="Bezodstpw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464">
        <w:rPr>
          <w:rFonts w:ascii="Times New Roman" w:hAnsi="Times New Roman" w:cs="Times New Roman"/>
          <w:b/>
          <w:sz w:val="24"/>
          <w:szCs w:val="24"/>
        </w:rPr>
        <w:t>Ad. 2</w:t>
      </w:r>
      <w:r w:rsidR="003B0464" w:rsidRPr="003B0464">
        <w:rPr>
          <w:rFonts w:ascii="Times New Roman" w:hAnsi="Times New Roman" w:cs="Times New Roman"/>
          <w:b/>
          <w:sz w:val="24"/>
          <w:szCs w:val="24"/>
        </w:rPr>
        <w:t xml:space="preserve"> Pozycja 15 i 16.</w:t>
      </w:r>
    </w:p>
    <w:p w:rsidR="000135D6" w:rsidRDefault="000135D6" w:rsidP="00277E55">
      <w:pPr>
        <w:pStyle w:val="Bezodstpw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351E">
        <w:rPr>
          <w:rFonts w:ascii="Times New Roman" w:hAnsi="Times New Roman" w:cs="Times New Roman"/>
          <w:sz w:val="24"/>
          <w:szCs w:val="24"/>
        </w:rPr>
        <w:t>Jak należy wykończyć płytę żelbetową przykrywającą reaktor biologiczny poza obrysem pomieszczenia dmuchaw?</w:t>
      </w:r>
    </w:p>
    <w:p w:rsidR="00277E55" w:rsidRPr="003B0464" w:rsidRDefault="00277E55" w:rsidP="00277E55">
      <w:pPr>
        <w:pStyle w:val="Bezodstpw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464">
        <w:rPr>
          <w:rFonts w:ascii="Times New Roman" w:hAnsi="Times New Roman" w:cs="Times New Roman"/>
          <w:b/>
          <w:sz w:val="24"/>
          <w:szCs w:val="24"/>
        </w:rPr>
        <w:t>Ad. 3</w:t>
      </w:r>
      <w:r w:rsidR="003B0464" w:rsidRPr="003B0464">
        <w:rPr>
          <w:rFonts w:ascii="Times New Roman" w:hAnsi="Times New Roman" w:cs="Times New Roman"/>
          <w:b/>
          <w:sz w:val="24"/>
          <w:szCs w:val="24"/>
        </w:rPr>
        <w:t xml:space="preserve"> Zgodnie z projektem budowlanym</w:t>
      </w:r>
    </w:p>
    <w:p w:rsidR="000135D6" w:rsidRDefault="000135D6" w:rsidP="00277E55">
      <w:pPr>
        <w:pStyle w:val="Bezodstpw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351E">
        <w:rPr>
          <w:rFonts w:ascii="Times New Roman" w:hAnsi="Times New Roman" w:cs="Times New Roman"/>
          <w:sz w:val="24"/>
          <w:szCs w:val="24"/>
        </w:rPr>
        <w:t>Czy można zmieniać ilości przedmiarowe robót jeżeli są różne od ilości wg projektu?</w:t>
      </w:r>
    </w:p>
    <w:p w:rsidR="00277E55" w:rsidRPr="003B0464" w:rsidRDefault="00277E55" w:rsidP="00277E55">
      <w:pPr>
        <w:pStyle w:val="Bezodstpw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464">
        <w:rPr>
          <w:rFonts w:ascii="Times New Roman" w:hAnsi="Times New Roman" w:cs="Times New Roman"/>
          <w:b/>
          <w:sz w:val="24"/>
          <w:szCs w:val="24"/>
        </w:rPr>
        <w:t>Ad. 4</w:t>
      </w:r>
      <w:r w:rsidR="00822C0B" w:rsidRPr="003B0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464" w:rsidRPr="003B0464">
        <w:rPr>
          <w:rFonts w:ascii="Times New Roman" w:hAnsi="Times New Roman" w:cs="Times New Roman"/>
          <w:b/>
          <w:sz w:val="24"/>
          <w:szCs w:val="24"/>
        </w:rPr>
        <w:t>Nie można</w:t>
      </w:r>
    </w:p>
    <w:p w:rsidR="000135D6" w:rsidRDefault="005E37F1" w:rsidP="00277E55">
      <w:pPr>
        <w:pStyle w:val="Bezodstpw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351E">
        <w:rPr>
          <w:rFonts w:ascii="Times New Roman" w:hAnsi="Times New Roman" w:cs="Times New Roman"/>
          <w:sz w:val="24"/>
          <w:szCs w:val="24"/>
        </w:rPr>
        <w:t xml:space="preserve">Czy można dopisywać roboty </w:t>
      </w:r>
      <w:r w:rsidR="00277E55" w:rsidRPr="00BD351E">
        <w:rPr>
          <w:rFonts w:ascii="Times New Roman" w:hAnsi="Times New Roman" w:cs="Times New Roman"/>
          <w:sz w:val="24"/>
          <w:szCs w:val="24"/>
        </w:rPr>
        <w:t>objęte</w:t>
      </w:r>
      <w:r w:rsidRPr="00BD351E">
        <w:rPr>
          <w:rFonts w:ascii="Times New Roman" w:hAnsi="Times New Roman" w:cs="Times New Roman"/>
          <w:sz w:val="24"/>
          <w:szCs w:val="24"/>
        </w:rPr>
        <w:t xml:space="preserve"> dokumentacją techniczną a nie </w:t>
      </w:r>
      <w:r w:rsidR="0044557A" w:rsidRPr="00BD351E">
        <w:rPr>
          <w:rFonts w:ascii="Times New Roman" w:hAnsi="Times New Roman" w:cs="Times New Roman"/>
          <w:sz w:val="24"/>
          <w:szCs w:val="24"/>
        </w:rPr>
        <w:t>ujęte</w:t>
      </w:r>
      <w:r w:rsidRPr="00BD351E">
        <w:rPr>
          <w:rFonts w:ascii="Times New Roman" w:hAnsi="Times New Roman" w:cs="Times New Roman"/>
          <w:sz w:val="24"/>
          <w:szCs w:val="24"/>
        </w:rPr>
        <w:t xml:space="preserve"> w przedmiarze robót?</w:t>
      </w:r>
    </w:p>
    <w:p w:rsidR="00277E55" w:rsidRDefault="00277E55" w:rsidP="00C72BF8">
      <w:pPr>
        <w:pStyle w:val="Bezodstpw"/>
        <w:pBdr>
          <w:bottom w:val="single" w:sz="6" w:space="1" w:color="auto"/>
        </w:pBd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5</w:t>
      </w:r>
      <w:r w:rsidR="0044557A">
        <w:rPr>
          <w:rFonts w:ascii="Times New Roman" w:hAnsi="Times New Roman" w:cs="Times New Roman"/>
          <w:sz w:val="24"/>
          <w:szCs w:val="24"/>
        </w:rPr>
        <w:t xml:space="preserve"> </w:t>
      </w:r>
      <w:r w:rsidR="00822C0B" w:rsidRPr="00C72BF8">
        <w:rPr>
          <w:rFonts w:ascii="Times New Roman" w:hAnsi="Times New Roman" w:cs="Times New Roman"/>
          <w:b/>
          <w:bCs/>
          <w:sz w:val="24"/>
          <w:szCs w:val="24"/>
        </w:rPr>
        <w:t>Wykonawca może ująć go w ogólnej cenie ofertowej lub dodać pozycję w kosztorysie ofertowym.</w:t>
      </w:r>
    </w:p>
    <w:p w:rsidR="005E37F1" w:rsidRPr="00BD351E" w:rsidRDefault="005E37F1" w:rsidP="00277E55">
      <w:pPr>
        <w:pStyle w:val="Bezodstpw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351E">
        <w:rPr>
          <w:rFonts w:ascii="Times New Roman" w:hAnsi="Times New Roman" w:cs="Times New Roman"/>
          <w:sz w:val="24"/>
          <w:szCs w:val="24"/>
        </w:rPr>
        <w:t xml:space="preserve">Wnioskuje o zmianę wymogu posiadania wiedzy i doświadczenia zapisu „z osadnikiem wtórnym pionowym”, gdyż ten w znaczny sposób ogranicza uczciwą konkurencję zawężając potencjalne grono wykonawców naruszając art. 7 ust. 1 </w:t>
      </w:r>
      <w:proofErr w:type="spellStart"/>
      <w:r w:rsidRPr="00BD35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D351E">
        <w:rPr>
          <w:rFonts w:ascii="Times New Roman" w:hAnsi="Times New Roman" w:cs="Times New Roman"/>
          <w:sz w:val="24"/>
          <w:szCs w:val="24"/>
        </w:rPr>
        <w:t>.</w:t>
      </w:r>
    </w:p>
    <w:p w:rsidR="00BD351E" w:rsidRDefault="00277E55" w:rsidP="00277E55">
      <w:pPr>
        <w:pStyle w:val="Bezodstpw"/>
        <w:pBdr>
          <w:bottom w:val="single" w:sz="6" w:space="1" w:color="auto"/>
        </w:pBdr>
        <w:spacing w:line="276" w:lineRule="auto"/>
        <w:ind w:left="567" w:hanging="567"/>
        <w:jc w:val="both"/>
        <w:rPr>
          <w:rStyle w:val="FontStyle32"/>
          <w:b/>
          <w:sz w:val="24"/>
          <w:szCs w:val="24"/>
        </w:rPr>
      </w:pPr>
      <w:r>
        <w:rPr>
          <w:rStyle w:val="FontStyle32"/>
          <w:sz w:val="24"/>
          <w:szCs w:val="24"/>
        </w:rPr>
        <w:t>Ad.6</w:t>
      </w:r>
      <w:r>
        <w:rPr>
          <w:rStyle w:val="FontStyle32"/>
          <w:sz w:val="24"/>
          <w:szCs w:val="24"/>
        </w:rPr>
        <w:tab/>
      </w:r>
      <w:r w:rsidR="00BD351E" w:rsidRPr="00C72BF8">
        <w:rPr>
          <w:rStyle w:val="FontStyle32"/>
          <w:b/>
          <w:sz w:val="24"/>
          <w:szCs w:val="24"/>
        </w:rPr>
        <w:t xml:space="preserve">Zamawiający podtrzymuje zapisy SIWZ odnośnie wymagań dotyczących spełnienie warunków posiadania wiedzy i doświadczenia. </w:t>
      </w:r>
      <w:r w:rsidR="00BD351E" w:rsidRPr="003B0464">
        <w:rPr>
          <w:rStyle w:val="FontStyle26"/>
          <w:sz w:val="24"/>
          <w:szCs w:val="24"/>
        </w:rPr>
        <w:t>Zamawiający określił warunki udziału w postępowaniu w oparciu o zakres wymagany w realizacji zadania.</w:t>
      </w:r>
      <w:r w:rsidR="00BD351E" w:rsidRPr="00C72BF8">
        <w:rPr>
          <w:rStyle w:val="FontStyle26"/>
          <w:b w:val="0"/>
          <w:sz w:val="24"/>
          <w:szCs w:val="24"/>
        </w:rPr>
        <w:t xml:space="preserve"> </w:t>
      </w:r>
      <w:r w:rsidR="00BD351E" w:rsidRPr="00C72BF8">
        <w:rPr>
          <w:rStyle w:val="FontStyle32"/>
          <w:b/>
          <w:sz w:val="24"/>
          <w:szCs w:val="24"/>
        </w:rPr>
        <w:t xml:space="preserve">Zakresem jest budowa oczyszczalni która ma być wykonana zgodnie z zatwierdzoną dokumentacją projektową z wykonaniem nowego reaktora biologicznego pracującego w technologii osadu czynnego w układzie przepływowym, ciągłym z umieszczonym wewnątrz osadnikiem wtórnym pionowym. Wykonawca posiadający referencje w wykonywaniu oczyszczalni ścieków w systemie sekwencyjnym czyli bez realizacji osadnika wtórnego nie posiada doświadczenia w wykonywaniu podstawowego elementu oczyszczalni ścieków przepływowej jakim jest osadnik wtórny. Zgodnie z Art. 22 ust. 4 Opis sposobu dokonania oceny spełnienia warunku między innymi posiadania wiedzy i  doświadczenia powinien być związany z przedmiotem zamówienia oraz proporcjonalny do przedmiotu zamówienia. Dodatkowo Art. 22 ust 5 mówi: warunki oraz opis sposobu dokonania oceny ich spełnienia mają na celu </w:t>
      </w:r>
      <w:r w:rsidR="00BD351E" w:rsidRPr="00C72BF8">
        <w:rPr>
          <w:rStyle w:val="FontStyle32"/>
          <w:b/>
          <w:sz w:val="24"/>
          <w:szCs w:val="24"/>
        </w:rPr>
        <w:lastRenderedPageBreak/>
        <w:t xml:space="preserve">zweryfikowanie zdolności wykonawcy do należytego wykonania udzielonego zamówienia. W postępowaniu w sprawie udzielenia zamówienia, którego przedmiot stanowią dostawy wymagające wykonania prac dotyczących rozmieszczenia lub instalacji, usługi lub roboty budowlane, zamawiający może oceniać zdolność wykonawcy do należytego wykonania zamówienia w szczególności w odniesieniu do jego rzetelności, kwalifikacji, efektywności i doświadczenia. </w:t>
      </w:r>
    </w:p>
    <w:p w:rsidR="00BD351E" w:rsidRPr="00277E55" w:rsidRDefault="00BD351E" w:rsidP="00277E55">
      <w:pPr>
        <w:pStyle w:val="Bezodstpw"/>
        <w:numPr>
          <w:ilvl w:val="0"/>
          <w:numId w:val="3"/>
        </w:numPr>
        <w:spacing w:line="276" w:lineRule="auto"/>
        <w:ind w:left="567" w:hanging="567"/>
        <w:jc w:val="both"/>
        <w:rPr>
          <w:rStyle w:val="FontStyle21"/>
          <w:rFonts w:ascii="Times New Roman" w:hAnsi="Times New Roman" w:cs="Times New Roman"/>
          <w:b w:val="0"/>
          <w:i w:val="0"/>
          <w:sz w:val="24"/>
          <w:szCs w:val="24"/>
        </w:rPr>
      </w:pPr>
      <w:r w:rsidRPr="00277E55">
        <w:rPr>
          <w:rStyle w:val="FontStyle21"/>
          <w:rFonts w:ascii="Times New Roman" w:hAnsi="Times New Roman" w:cs="Times New Roman"/>
          <w:b w:val="0"/>
          <w:i w:val="0"/>
          <w:sz w:val="24"/>
          <w:szCs w:val="24"/>
        </w:rPr>
        <w:t>Prosimy o jednoznaczne określenie sposobu rozliczenia inwestycji. W załączonej dokumentacji przedstawiono rozliczenie ryczałtowe jak i rozliczenie kosztorysowe powykonawcze jako obligatoryjne.</w:t>
      </w:r>
    </w:p>
    <w:p w:rsidR="00BD351E" w:rsidRPr="00C72BF8" w:rsidRDefault="00277E55" w:rsidP="00277E55">
      <w:pPr>
        <w:pStyle w:val="Bezodstpw"/>
        <w:spacing w:line="276" w:lineRule="auto"/>
        <w:ind w:left="567" w:hanging="567"/>
        <w:jc w:val="both"/>
        <w:rPr>
          <w:rStyle w:val="FontStyle23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</w:rPr>
        <w:t>Ad.7</w:t>
      </w:r>
      <w:r>
        <w:rPr>
          <w:rStyle w:val="FontStyle20"/>
          <w:rFonts w:ascii="Times New Roman" w:hAnsi="Times New Roman" w:cs="Times New Roman"/>
        </w:rPr>
        <w:tab/>
      </w:r>
      <w:r w:rsidR="00BD351E" w:rsidRPr="00C72BF8">
        <w:rPr>
          <w:rStyle w:val="FontStyle20"/>
          <w:rFonts w:ascii="Times New Roman" w:hAnsi="Times New Roman" w:cs="Times New Roman"/>
          <w:b/>
        </w:rPr>
        <w:t>Ze względu na konieczność rozliczenia inwestycji z instytucją współfinansującą, zgodnie z instrukcją rozliczenia ostateczna kwota kosztów kwalifikowanych i wysokość pomocy zostanie ustalona po zakończeniu realizacji inwestycji. Wszelkie zmiany zaistniałe podczas realizacji inwestycji, również przy wynagrodzeniu ryczałtowym, należy wykazać w kosztorysie różnicowym. Dlatego też Zamawiający w SIWZ mówi</w:t>
      </w:r>
      <w:r w:rsidRPr="00C72BF8">
        <w:rPr>
          <w:rStyle w:val="FontStyle20"/>
          <w:rFonts w:ascii="Times New Roman" w:hAnsi="Times New Roman" w:cs="Times New Roman"/>
          <w:b/>
        </w:rPr>
        <w:t xml:space="preserve"> </w:t>
      </w:r>
      <w:r w:rsidR="00BD351E" w:rsidRPr="00C72BF8">
        <w:rPr>
          <w:rStyle w:val="FontStyle20"/>
          <w:rFonts w:ascii="Times New Roman" w:hAnsi="Times New Roman" w:cs="Times New Roman"/>
          <w:b/>
        </w:rPr>
        <w:t>konieczności sporządzenia kosztorysów po zakończeniu inwestycji.</w:t>
      </w:r>
    </w:p>
    <w:sectPr w:rsidR="00BD351E" w:rsidRPr="00C72BF8" w:rsidSect="009A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742920"/>
    <w:lvl w:ilvl="0">
      <w:numFmt w:val="bullet"/>
      <w:lvlText w:val="*"/>
      <w:lvlJc w:val="left"/>
    </w:lvl>
  </w:abstractNum>
  <w:abstractNum w:abstractNumId="1">
    <w:nsid w:val="05345DB2"/>
    <w:multiLevelType w:val="singleLevel"/>
    <w:tmpl w:val="DC8C9EE2"/>
    <w:lvl w:ilvl="0">
      <w:numFmt w:val="decimal"/>
      <w:lvlText w:val="%1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2">
    <w:nsid w:val="1154688D"/>
    <w:multiLevelType w:val="hybridMultilevel"/>
    <w:tmpl w:val="4790AC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56ADA"/>
    <w:multiLevelType w:val="hybridMultilevel"/>
    <w:tmpl w:val="CD7CB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 Narrow" w:hAnsi="Arial Narrow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5D6"/>
    <w:rsid w:val="000135D6"/>
    <w:rsid w:val="00111939"/>
    <w:rsid w:val="002133F1"/>
    <w:rsid w:val="00277E55"/>
    <w:rsid w:val="00381C1F"/>
    <w:rsid w:val="003B0464"/>
    <w:rsid w:val="0044557A"/>
    <w:rsid w:val="005E37F1"/>
    <w:rsid w:val="0062211F"/>
    <w:rsid w:val="00822C0B"/>
    <w:rsid w:val="009A31D0"/>
    <w:rsid w:val="00B445B6"/>
    <w:rsid w:val="00BD351E"/>
    <w:rsid w:val="00C72BF8"/>
    <w:rsid w:val="00D238FC"/>
    <w:rsid w:val="00DB40D4"/>
    <w:rsid w:val="00E02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D351E"/>
    <w:pPr>
      <w:widowControl w:val="0"/>
      <w:autoSpaceDE w:val="0"/>
      <w:autoSpaceDN w:val="0"/>
      <w:adjustRightInd w:val="0"/>
      <w:spacing w:after="0" w:line="413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D351E"/>
    <w:pPr>
      <w:widowControl w:val="0"/>
      <w:autoSpaceDE w:val="0"/>
      <w:autoSpaceDN w:val="0"/>
      <w:adjustRightInd w:val="0"/>
      <w:spacing w:after="0" w:line="413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BD351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2">
    <w:name w:val="Font Style32"/>
    <w:basedOn w:val="Domylnaczcionkaakapitu"/>
    <w:uiPriority w:val="99"/>
    <w:rsid w:val="00BD351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BD3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D351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D351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BD351E"/>
    <w:rPr>
      <w:rFonts w:ascii="Arial Narrow" w:hAnsi="Arial Narrow" w:cs="Arial Narrow"/>
      <w:color w:val="000000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BD351E"/>
    <w:rPr>
      <w:rFonts w:ascii="Arial Narrow" w:hAnsi="Arial Narrow" w:cs="Arial Narrow"/>
      <w:b/>
      <w:bCs/>
      <w:i/>
      <w:iCs/>
      <w:color w:val="000000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BD351E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">
    <w:name w:val="Style2"/>
    <w:basedOn w:val="Normalny"/>
    <w:uiPriority w:val="99"/>
    <w:rsid w:val="00BD351E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BD351E"/>
    <w:rPr>
      <w:rFonts w:ascii="Arial Narrow" w:hAnsi="Arial Narrow" w:cs="Arial Narrow"/>
      <w:b/>
      <w:bCs/>
      <w:color w:val="000000"/>
      <w:sz w:val="22"/>
      <w:szCs w:val="22"/>
    </w:rPr>
  </w:style>
  <w:style w:type="paragraph" w:styleId="Bezodstpw">
    <w:name w:val="No Spacing"/>
    <w:uiPriority w:val="1"/>
    <w:qFormat/>
    <w:rsid w:val="00BD351E"/>
    <w:pPr>
      <w:spacing w:after="0" w:line="240" w:lineRule="auto"/>
    </w:pPr>
  </w:style>
  <w:style w:type="paragraph" w:customStyle="1" w:styleId="Style20">
    <w:name w:val="Style20"/>
    <w:basedOn w:val="Normalny"/>
    <w:uiPriority w:val="99"/>
    <w:rsid w:val="0044557A"/>
    <w:pPr>
      <w:widowControl w:val="0"/>
      <w:autoSpaceDE w:val="0"/>
      <w:autoSpaceDN w:val="0"/>
      <w:adjustRightInd w:val="0"/>
      <w:spacing w:after="0" w:line="253" w:lineRule="exact"/>
      <w:ind w:hanging="39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3">
    <w:name w:val="Font Style53"/>
    <w:basedOn w:val="Domylnaczcionkaakapitu"/>
    <w:uiPriority w:val="99"/>
    <w:rsid w:val="004455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8">
    <w:name w:val="Font Style58"/>
    <w:basedOn w:val="Domylnaczcionkaakapitu"/>
    <w:uiPriority w:val="99"/>
    <w:rsid w:val="0044557A"/>
    <w:rPr>
      <w:rFonts w:ascii="Arial" w:hAnsi="Arial" w:cs="Arial"/>
      <w:color w:val="000000"/>
      <w:sz w:val="20"/>
      <w:szCs w:val="20"/>
    </w:rPr>
  </w:style>
  <w:style w:type="character" w:customStyle="1" w:styleId="FontStyle57">
    <w:name w:val="Font Style57"/>
    <w:basedOn w:val="Domylnaczcionkaakapitu"/>
    <w:uiPriority w:val="99"/>
    <w:rsid w:val="0044557A"/>
    <w:rPr>
      <w:rFonts w:ascii="Arial" w:hAnsi="Arial" w:cs="Arial"/>
      <w:b/>
      <w:bCs/>
      <w:color w:val="000000"/>
      <w:sz w:val="20"/>
      <w:szCs w:val="20"/>
    </w:rPr>
  </w:style>
  <w:style w:type="paragraph" w:customStyle="1" w:styleId="Default">
    <w:name w:val="Default"/>
    <w:rsid w:val="00445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g.koszczka</dc:creator>
  <cp:keywords/>
  <dc:description/>
  <cp:lastModifiedBy>g.koszczka</cp:lastModifiedBy>
  <cp:revision>6</cp:revision>
  <dcterms:created xsi:type="dcterms:W3CDTF">2014-04-13T08:03:00Z</dcterms:created>
  <dcterms:modified xsi:type="dcterms:W3CDTF">2014-04-13T16:20:00Z</dcterms:modified>
</cp:coreProperties>
</file>