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E" w:rsidRPr="00F57103" w:rsidRDefault="0023266E" w:rsidP="00232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Lipno, dnia 20.03.2014 r.</w:t>
      </w:r>
    </w:p>
    <w:p w:rsidR="0023266E" w:rsidRDefault="0023266E" w:rsidP="0023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20A" w:rsidRDefault="00B9520A" w:rsidP="00B95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9520A" w:rsidRDefault="00B9520A" w:rsidP="00B95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RGK.271.01.2014</w:t>
      </w:r>
    </w:p>
    <w:p w:rsidR="0023266E" w:rsidRDefault="0023266E" w:rsidP="00B9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66E" w:rsidRDefault="0023266E" w:rsidP="0023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09C" w:rsidRDefault="006B409C" w:rsidP="0023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09C" w:rsidRPr="006B409C" w:rsidRDefault="006B409C" w:rsidP="0023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09C">
        <w:rPr>
          <w:rFonts w:ascii="Times New Roman" w:hAnsi="Times New Roman" w:cs="Times New Roman"/>
          <w:b/>
          <w:bCs/>
          <w:sz w:val="24"/>
          <w:szCs w:val="24"/>
        </w:rPr>
        <w:t xml:space="preserve">ZAWIADOMIENIE O WYKLUCZENIU WYKONAWCY </w:t>
      </w:r>
    </w:p>
    <w:p w:rsidR="0023266E" w:rsidRPr="006B409C" w:rsidRDefault="006B409C" w:rsidP="0023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09C">
        <w:rPr>
          <w:rFonts w:ascii="Times New Roman" w:hAnsi="Times New Roman" w:cs="Times New Roman"/>
          <w:b/>
          <w:bCs/>
          <w:sz w:val="24"/>
          <w:szCs w:val="24"/>
        </w:rPr>
        <w:t>I ODRZUCENIU OFERTY</w:t>
      </w:r>
    </w:p>
    <w:p w:rsidR="006B409C" w:rsidRDefault="006B409C" w:rsidP="006B409C">
      <w:pPr>
        <w:jc w:val="both"/>
      </w:pPr>
    </w:p>
    <w:p w:rsidR="006B409C" w:rsidRPr="006B409C" w:rsidRDefault="006B409C" w:rsidP="006B409C">
      <w:pPr>
        <w:ind w:firstLine="708"/>
        <w:jc w:val="both"/>
        <w:rPr>
          <w:rStyle w:val="FontStyle23"/>
          <w:sz w:val="24"/>
          <w:szCs w:val="24"/>
        </w:rPr>
      </w:pPr>
      <w:r w:rsidRPr="006B409C">
        <w:rPr>
          <w:rFonts w:ascii="Times New Roman" w:eastAsia="Calibri" w:hAnsi="Times New Roman" w:cs="Times New Roman"/>
          <w:sz w:val="24"/>
          <w:szCs w:val="24"/>
        </w:rPr>
        <w:t>Biblioteka Publiczna Gminy Lipno</w:t>
      </w:r>
      <w:r w:rsidRPr="006B409C">
        <w:rPr>
          <w:rFonts w:ascii="Times New Roman" w:hAnsi="Times New Roman" w:cs="Times New Roman"/>
          <w:sz w:val="24"/>
          <w:szCs w:val="24"/>
        </w:rPr>
        <w:t xml:space="preserve"> </w:t>
      </w:r>
      <w:r w:rsidRPr="006B409C">
        <w:rPr>
          <w:rFonts w:ascii="Times New Roman" w:eastAsia="Calibri" w:hAnsi="Times New Roman" w:cs="Times New Roman"/>
          <w:sz w:val="24"/>
          <w:szCs w:val="24"/>
        </w:rPr>
        <w:t>w Radomicach</w:t>
      </w:r>
      <w:r w:rsidRPr="006B409C">
        <w:rPr>
          <w:rStyle w:val="FontStyle23"/>
          <w:sz w:val="24"/>
          <w:szCs w:val="24"/>
        </w:rPr>
        <w:t xml:space="preserve"> niniejszym zawiadamia, że </w:t>
      </w:r>
      <w:r>
        <w:rPr>
          <w:rStyle w:val="FontStyle23"/>
          <w:sz w:val="24"/>
          <w:szCs w:val="24"/>
        </w:rPr>
        <w:t>w</w:t>
      </w:r>
      <w:r w:rsidRPr="006B409C">
        <w:rPr>
          <w:rStyle w:val="FontStyle23"/>
          <w:sz w:val="24"/>
          <w:szCs w:val="24"/>
        </w:rPr>
        <w:t xml:space="preserve"> postępowania o udzielenie zamówienia publicznego przeprowadzonego w trybie przetargu nieograniczonego na </w:t>
      </w:r>
      <w:r w:rsidRPr="006B409C">
        <w:rPr>
          <w:rFonts w:ascii="Times New Roman" w:hAnsi="Times New Roman" w:cs="Times New Roman"/>
          <w:iCs/>
          <w:sz w:val="24"/>
          <w:szCs w:val="24"/>
        </w:rPr>
        <w:t>dostosowanie murowanej części zabytkowego dworu w Jastrzębiu k. Lipna z przeznaczeniem dla funkcjonującej w tym obiekcie Filii Biblioteki Gminnej</w:t>
      </w:r>
      <w:r w:rsidRPr="006B409C">
        <w:rPr>
          <w:rStyle w:val="FontStyle23"/>
          <w:sz w:val="24"/>
          <w:szCs w:val="24"/>
        </w:rPr>
        <w:t xml:space="preserve"> zostaje wykluczony </w:t>
      </w:r>
      <w:r w:rsidRPr="006B409C">
        <w:rPr>
          <w:rStyle w:val="FontStyle27"/>
          <w:b w:val="0"/>
          <w:sz w:val="24"/>
          <w:szCs w:val="24"/>
        </w:rPr>
        <w:t>Wykonawca</w:t>
      </w:r>
      <w:r w:rsidRPr="0023266E">
        <w:rPr>
          <w:rStyle w:val="FontStyle27"/>
          <w:sz w:val="24"/>
          <w:szCs w:val="24"/>
        </w:rPr>
        <w:t xml:space="preserve"> </w:t>
      </w:r>
      <w:r w:rsidRPr="006B409C">
        <w:rPr>
          <w:rFonts w:ascii="Times New Roman" w:hAnsi="Times New Roman" w:cs="Times New Roman"/>
          <w:b/>
          <w:sz w:val="24"/>
          <w:szCs w:val="24"/>
        </w:rPr>
        <w:t>Zakład Blacharski, ul. Żelazne Wody 50A, 87-800 Włocławek</w:t>
      </w:r>
      <w:r w:rsidRPr="006B409C">
        <w:rPr>
          <w:rStyle w:val="FontStyle23"/>
          <w:sz w:val="24"/>
          <w:szCs w:val="24"/>
        </w:rPr>
        <w:t>, a tym samym złożona oferta zostaje odrzucona</w:t>
      </w:r>
    </w:p>
    <w:p w:rsidR="009718D1" w:rsidRPr="0023266E" w:rsidRDefault="009718D1" w:rsidP="0023266E">
      <w:pPr>
        <w:pStyle w:val="Style15"/>
        <w:widowControl/>
        <w:spacing w:line="276" w:lineRule="auto"/>
        <w:ind w:firstLine="0"/>
        <w:jc w:val="both"/>
        <w:rPr>
          <w:rStyle w:val="FontStyle23"/>
          <w:sz w:val="24"/>
          <w:szCs w:val="24"/>
          <w:u w:val="single"/>
        </w:rPr>
      </w:pPr>
      <w:r w:rsidRPr="0023266E">
        <w:rPr>
          <w:rStyle w:val="FontStyle23"/>
          <w:sz w:val="24"/>
          <w:szCs w:val="24"/>
          <w:u w:val="single"/>
        </w:rPr>
        <w:t xml:space="preserve">Podstawa prawna wykluczenia wyżej wymienionego </w:t>
      </w:r>
      <w:r w:rsidR="006B409C">
        <w:rPr>
          <w:rStyle w:val="FontStyle23"/>
          <w:sz w:val="24"/>
          <w:szCs w:val="24"/>
          <w:u w:val="single"/>
        </w:rPr>
        <w:t>W</w:t>
      </w:r>
      <w:r w:rsidRPr="0023266E">
        <w:rPr>
          <w:rStyle w:val="FontStyle23"/>
          <w:sz w:val="24"/>
          <w:szCs w:val="24"/>
          <w:u w:val="single"/>
        </w:rPr>
        <w:t>ykonawcy z postępowania o udzielenie zamówienia publicznego:</w:t>
      </w:r>
    </w:p>
    <w:p w:rsidR="009718D1" w:rsidRPr="0023266E" w:rsidRDefault="00822F76" w:rsidP="0023266E">
      <w:pPr>
        <w:pStyle w:val="Style16"/>
        <w:widowControl/>
        <w:numPr>
          <w:ilvl w:val="0"/>
          <w:numId w:val="1"/>
        </w:numPr>
        <w:tabs>
          <w:tab w:val="left" w:pos="418"/>
        </w:tabs>
        <w:spacing w:line="276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a</w:t>
      </w:r>
      <w:r w:rsidR="006B409C">
        <w:rPr>
          <w:rStyle w:val="FontStyle23"/>
          <w:sz w:val="24"/>
          <w:szCs w:val="24"/>
        </w:rPr>
        <w:t>rt.</w:t>
      </w:r>
      <w:r w:rsidR="009718D1" w:rsidRPr="0023266E">
        <w:rPr>
          <w:rStyle w:val="FontStyle23"/>
          <w:sz w:val="24"/>
          <w:szCs w:val="24"/>
        </w:rPr>
        <w:t xml:space="preserve"> 24 ust. 2 pkt</w:t>
      </w:r>
      <w:r w:rsidR="006B409C">
        <w:rPr>
          <w:rStyle w:val="FontStyle23"/>
          <w:sz w:val="24"/>
          <w:szCs w:val="24"/>
        </w:rPr>
        <w:t>.</w:t>
      </w:r>
      <w:r w:rsidR="009718D1" w:rsidRPr="0023266E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2</w:t>
      </w:r>
      <w:r w:rsidR="009718D1" w:rsidRPr="0023266E">
        <w:rPr>
          <w:rStyle w:val="FontStyle23"/>
          <w:sz w:val="24"/>
          <w:szCs w:val="24"/>
        </w:rPr>
        <w:t>) ustawy Prawo zamówień publicznych</w:t>
      </w:r>
    </w:p>
    <w:p w:rsidR="009718D1" w:rsidRPr="006B409C" w:rsidRDefault="009718D1" w:rsidP="006B409C">
      <w:pPr>
        <w:autoSpaceDE w:val="0"/>
        <w:autoSpaceDN w:val="0"/>
        <w:adjustRightInd w:val="0"/>
        <w:spacing w:after="0"/>
        <w:jc w:val="both"/>
        <w:rPr>
          <w:rStyle w:val="FontStyle29"/>
          <w:sz w:val="24"/>
          <w:szCs w:val="24"/>
        </w:rPr>
      </w:pPr>
      <w:r w:rsidRPr="006B409C">
        <w:rPr>
          <w:rStyle w:val="FontStyle23"/>
          <w:sz w:val="24"/>
          <w:szCs w:val="24"/>
        </w:rPr>
        <w:t>„</w:t>
      </w:r>
      <w:r w:rsidRPr="006B409C">
        <w:rPr>
          <w:rStyle w:val="FontStyle23"/>
          <w:i/>
          <w:sz w:val="24"/>
          <w:szCs w:val="24"/>
        </w:rPr>
        <w:t xml:space="preserve">Z </w:t>
      </w:r>
      <w:r w:rsidRPr="006B409C">
        <w:rPr>
          <w:rStyle w:val="FontStyle29"/>
          <w:i w:val="0"/>
          <w:sz w:val="24"/>
          <w:szCs w:val="24"/>
        </w:rPr>
        <w:t xml:space="preserve">postępowania o udzielenie zamówienia wyklucza się wykonawców, którzy </w:t>
      </w:r>
      <w:r w:rsidR="006B409C" w:rsidRPr="006B409C">
        <w:rPr>
          <w:rFonts w:ascii="Times New Roman" w:hAnsi="Times New Roman" w:cs="Times New Roman"/>
          <w:i/>
          <w:sz w:val="24"/>
          <w:szCs w:val="24"/>
        </w:rPr>
        <w:t>nie wnieśli wadium do upływu terminu składania ofert, na przedłużony okres związania ofertą lub w terminie, o którym mowa w art. 46 ust. 3, albo nie zgodzili sie na przedłużenie okresu związania oferta</w:t>
      </w:r>
      <w:r w:rsidR="006B409C">
        <w:rPr>
          <w:rStyle w:val="FontStyle29"/>
          <w:sz w:val="24"/>
          <w:szCs w:val="24"/>
        </w:rPr>
        <w:t>".</w:t>
      </w:r>
    </w:p>
    <w:p w:rsidR="009718D1" w:rsidRPr="0023266E" w:rsidRDefault="009718D1" w:rsidP="0023266E">
      <w:pPr>
        <w:pStyle w:val="Style18"/>
        <w:widowControl/>
        <w:spacing w:line="276" w:lineRule="auto"/>
        <w:ind w:firstLine="0"/>
        <w:jc w:val="both"/>
        <w:rPr>
          <w:rStyle w:val="FontStyle23"/>
          <w:sz w:val="24"/>
          <w:szCs w:val="24"/>
          <w:u w:val="single"/>
        </w:rPr>
      </w:pPr>
      <w:r w:rsidRPr="0023266E">
        <w:rPr>
          <w:rStyle w:val="FontStyle23"/>
          <w:sz w:val="24"/>
          <w:szCs w:val="24"/>
          <w:u w:val="single"/>
        </w:rPr>
        <w:t>Podstawa prawna odrzucenia oferty wyżej wymienionego wykonawcy z postępowania o udzielenie zamówienia publicznego:</w:t>
      </w:r>
    </w:p>
    <w:p w:rsidR="009718D1" w:rsidRPr="0023266E" w:rsidRDefault="00822F76" w:rsidP="0023266E">
      <w:pPr>
        <w:pStyle w:val="Style16"/>
        <w:widowControl/>
        <w:numPr>
          <w:ilvl w:val="0"/>
          <w:numId w:val="1"/>
        </w:numPr>
        <w:tabs>
          <w:tab w:val="left" w:pos="418"/>
        </w:tabs>
        <w:spacing w:before="7" w:line="276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a</w:t>
      </w:r>
      <w:r w:rsidR="009718D1" w:rsidRPr="0023266E">
        <w:rPr>
          <w:rStyle w:val="FontStyle23"/>
          <w:sz w:val="24"/>
          <w:szCs w:val="24"/>
        </w:rPr>
        <w:t>rt. 24 ust. 4 ustawy Prawo zamówień publicznych</w:t>
      </w:r>
    </w:p>
    <w:p w:rsidR="009718D1" w:rsidRPr="0023266E" w:rsidRDefault="009718D1" w:rsidP="006B409C">
      <w:pPr>
        <w:pStyle w:val="Style19"/>
        <w:widowControl/>
        <w:spacing w:line="276" w:lineRule="auto"/>
        <w:jc w:val="both"/>
        <w:rPr>
          <w:rStyle w:val="FontStyle29"/>
          <w:sz w:val="24"/>
          <w:szCs w:val="24"/>
        </w:rPr>
      </w:pPr>
      <w:r w:rsidRPr="0023266E">
        <w:rPr>
          <w:rStyle w:val="FontStyle29"/>
          <w:sz w:val="24"/>
          <w:szCs w:val="24"/>
        </w:rPr>
        <w:t>„ Ofertę wykonawcy wykluczonego uznaje się za odrzuconą ".</w:t>
      </w:r>
    </w:p>
    <w:p w:rsidR="009718D1" w:rsidRPr="0023266E" w:rsidRDefault="00822F76" w:rsidP="0023266E">
      <w:pPr>
        <w:pStyle w:val="Style16"/>
        <w:widowControl/>
        <w:numPr>
          <w:ilvl w:val="0"/>
          <w:numId w:val="1"/>
        </w:numPr>
        <w:tabs>
          <w:tab w:val="left" w:pos="418"/>
        </w:tabs>
        <w:spacing w:before="7" w:line="276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a</w:t>
      </w:r>
      <w:r w:rsidR="009718D1" w:rsidRPr="0023266E">
        <w:rPr>
          <w:rStyle w:val="FontStyle23"/>
          <w:sz w:val="24"/>
          <w:szCs w:val="24"/>
        </w:rPr>
        <w:t xml:space="preserve">rt. 89 ust. 1 </w:t>
      </w:r>
      <w:r w:rsidR="006B409C" w:rsidRPr="0023266E">
        <w:rPr>
          <w:rStyle w:val="FontStyle23"/>
          <w:sz w:val="24"/>
          <w:szCs w:val="24"/>
        </w:rPr>
        <w:t>pkt.</w:t>
      </w:r>
      <w:r w:rsidR="009718D1" w:rsidRPr="0023266E">
        <w:rPr>
          <w:rStyle w:val="FontStyle23"/>
          <w:sz w:val="24"/>
          <w:szCs w:val="24"/>
        </w:rPr>
        <w:t xml:space="preserve"> 2) i 5) ustawy Prawo zamówień publicznych</w:t>
      </w:r>
    </w:p>
    <w:p w:rsidR="009718D1" w:rsidRPr="0023266E" w:rsidRDefault="009718D1" w:rsidP="006B409C">
      <w:pPr>
        <w:pStyle w:val="Style19"/>
        <w:widowControl/>
        <w:spacing w:line="276" w:lineRule="auto"/>
        <w:jc w:val="both"/>
        <w:rPr>
          <w:rStyle w:val="FontStyle29"/>
          <w:sz w:val="24"/>
          <w:szCs w:val="24"/>
        </w:rPr>
      </w:pPr>
      <w:r w:rsidRPr="0023266E">
        <w:rPr>
          <w:rStyle w:val="FontStyle29"/>
          <w:sz w:val="24"/>
          <w:szCs w:val="24"/>
        </w:rPr>
        <w:t>„Zamawiający odrzuca ofertę, jeżeli jej treść nie odpowiada specyfikacji istotnych warunków zamówienia (...), oraz „została złożona przez wykonawcę wykluczonego z udziału w postępowaniu o udzielenie zamówienia (...)".</w:t>
      </w:r>
    </w:p>
    <w:p w:rsidR="009718D1" w:rsidRPr="0023266E" w:rsidRDefault="009718D1" w:rsidP="0023266E">
      <w:pPr>
        <w:pStyle w:val="Style15"/>
        <w:widowControl/>
        <w:spacing w:before="62" w:line="276" w:lineRule="auto"/>
        <w:ind w:firstLine="0"/>
        <w:jc w:val="both"/>
        <w:rPr>
          <w:rStyle w:val="FontStyle23"/>
          <w:sz w:val="24"/>
          <w:szCs w:val="24"/>
        </w:rPr>
      </w:pPr>
      <w:r w:rsidRPr="0023266E">
        <w:rPr>
          <w:rStyle w:val="FontStyle23"/>
          <w:sz w:val="24"/>
          <w:szCs w:val="24"/>
          <w:u w:val="single"/>
        </w:rPr>
        <w:t>Uzasadnienie faktyczne wykluczenia wykonawcy i odrzucenia złożonej oferty</w:t>
      </w:r>
      <w:r w:rsidRPr="0023266E">
        <w:rPr>
          <w:rStyle w:val="FontStyle23"/>
          <w:sz w:val="24"/>
          <w:szCs w:val="24"/>
        </w:rPr>
        <w:t xml:space="preserve">: </w:t>
      </w:r>
    </w:p>
    <w:p w:rsidR="009718D1" w:rsidRPr="0023266E" w:rsidRDefault="009718D1" w:rsidP="0023266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6E">
        <w:rPr>
          <w:rFonts w:ascii="Times New Roman" w:hAnsi="Times New Roman" w:cs="Times New Roman"/>
          <w:sz w:val="24"/>
          <w:szCs w:val="24"/>
        </w:rPr>
        <w:t xml:space="preserve">Zasadniczym celem żądania wniesienia wadium przez Wykonawcę jest pokrycie i zabezpieczenie interesów zamawiającego w postaci możliwości zatrzymania kwoty wadialnej w pełnym zakresie opisanym w artykule 46 ustęp 4a i 5 ustawy Prawo zamówień publicznych. Tymczasem w </w:t>
      </w:r>
      <w:r w:rsidRPr="0023266E">
        <w:rPr>
          <w:rFonts w:ascii="Times New Roman" w:hAnsi="Times New Roman" w:cs="Times New Roman"/>
          <w:bCs/>
          <w:sz w:val="24"/>
          <w:szCs w:val="24"/>
        </w:rPr>
        <w:t xml:space="preserve">treści przedstawionej gwarancji </w:t>
      </w:r>
      <w:r w:rsidRPr="0023266E">
        <w:rPr>
          <w:rFonts w:ascii="Times New Roman" w:hAnsi="Times New Roman" w:cs="Times New Roman"/>
          <w:sz w:val="24"/>
          <w:szCs w:val="24"/>
        </w:rPr>
        <w:t xml:space="preserve">brak jakiejkolwiek przesłanek ustawowych zatrzymania wadium. Treść gwarancji bankowej powinna bezwzględnie określać cel ustanowionego zabezpieczenia, czyli rodzaj zdarzenia, który ma zabezpieczać gwarancja. Gwarancja wadialna bankowa w zamówieniach publicznych jest </w:t>
      </w:r>
      <w:r w:rsidRPr="0023266E">
        <w:rPr>
          <w:rFonts w:ascii="Times New Roman" w:hAnsi="Times New Roman" w:cs="Times New Roman"/>
          <w:iCs/>
          <w:sz w:val="24"/>
          <w:szCs w:val="24"/>
        </w:rPr>
        <w:t xml:space="preserve">szczególnym typem gwarancji bankowej, która musi należycie zabezpieczać interesy zamawiającego. Zatem wśród okoliczności uprawniających zamawiającego do zaspokojenia się z gwarancji muszą znaleźć się wszystkie ustawowe przesłanki obligujące zamawiającego do zatrzymania wadium. </w:t>
      </w:r>
      <w:r w:rsidRPr="0023266E">
        <w:rPr>
          <w:rFonts w:ascii="Times New Roman" w:hAnsi="Times New Roman" w:cs="Times New Roman"/>
          <w:sz w:val="24"/>
          <w:szCs w:val="24"/>
        </w:rPr>
        <w:t xml:space="preserve">Odnosząc powyższe do gwarancji przedstawionej przez wykonawcę, to </w:t>
      </w:r>
      <w:r w:rsidRPr="0023266E">
        <w:rPr>
          <w:rFonts w:ascii="Times New Roman" w:hAnsi="Times New Roman" w:cs="Times New Roman"/>
          <w:bCs/>
          <w:sz w:val="24"/>
          <w:szCs w:val="24"/>
        </w:rPr>
        <w:t xml:space="preserve">dokument ten ani nie powtarza za ustawą Prawo zamówień publicznych okoliczności uprawniających </w:t>
      </w:r>
      <w:r w:rsidRPr="002326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beneficjenta do realizacji gwarancji, ani nawet nie zawiera odniesienia do odpowiedniego przepisu tej ustawy. </w:t>
      </w:r>
      <w:r w:rsidRPr="0023266E">
        <w:rPr>
          <w:rFonts w:ascii="Times New Roman" w:hAnsi="Times New Roman" w:cs="Times New Roman"/>
          <w:sz w:val="24"/>
          <w:szCs w:val="24"/>
        </w:rPr>
        <w:t xml:space="preserve">Gwarancja przedłożona przez wykonawcę odnosi się jedynie do bliżej nieokreślonych zobowiązań wykonawcy wymienionych w ust. 1 gwarancji. </w:t>
      </w:r>
    </w:p>
    <w:p w:rsidR="009718D1" w:rsidRPr="0023266E" w:rsidRDefault="009718D1" w:rsidP="0023266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6E">
        <w:rPr>
          <w:rFonts w:ascii="Times New Roman" w:hAnsi="Times New Roman" w:cs="Times New Roman"/>
          <w:sz w:val="24"/>
          <w:szCs w:val="24"/>
        </w:rPr>
        <w:t xml:space="preserve">Gwarancję bankową definiuje art. 81 ust. 1 ustawy z dnia 29 sierpnia 1997r. Prawo bankowe. Gwarancją bankową jest jednostronne zobowiązanie banku, że po spełnieniu przez podmiot uprawniony </w:t>
      </w:r>
      <w:r w:rsidRPr="0023266E">
        <w:rPr>
          <w:rFonts w:ascii="Times New Roman" w:hAnsi="Times New Roman" w:cs="Times New Roman"/>
          <w:bCs/>
          <w:sz w:val="24"/>
          <w:szCs w:val="24"/>
        </w:rPr>
        <w:t xml:space="preserve">określonych warunków zapłaty, które mogą być stwierdzone określonymi w tym zapewnieniu dokumentami, jakie beneficjent załączy do sporządzonego we wskazanej formie żądania zapłaty, </w:t>
      </w:r>
      <w:r w:rsidRPr="0023266E">
        <w:rPr>
          <w:rFonts w:ascii="Times New Roman" w:hAnsi="Times New Roman" w:cs="Times New Roman"/>
          <w:sz w:val="24"/>
          <w:szCs w:val="24"/>
        </w:rPr>
        <w:t xml:space="preserve">bank ten wykona świadczenie pieniężne na rzecz beneficjenta gwarancji, bezpośrednio albo za pośrednictwem innego banku.  Zgodnie z </w:t>
      </w:r>
      <w:r w:rsidR="006B409C" w:rsidRPr="0023266E">
        <w:rPr>
          <w:rFonts w:ascii="Times New Roman" w:hAnsi="Times New Roman" w:cs="Times New Roman"/>
          <w:sz w:val="24"/>
          <w:szCs w:val="24"/>
        </w:rPr>
        <w:t>pkt.</w:t>
      </w:r>
      <w:r w:rsidRPr="0023266E">
        <w:rPr>
          <w:rFonts w:ascii="Times New Roman" w:hAnsi="Times New Roman" w:cs="Times New Roman"/>
          <w:sz w:val="24"/>
          <w:szCs w:val="24"/>
        </w:rPr>
        <w:t xml:space="preserve"> 5 dokumentu gwarancji nr, 5/G/2014 żądanie zapłaty „</w:t>
      </w:r>
      <w:r w:rsidRPr="0023266E">
        <w:rPr>
          <w:rFonts w:ascii="Times New Roman" w:hAnsi="Times New Roman" w:cs="Times New Roman"/>
          <w:i/>
          <w:iCs/>
          <w:sz w:val="24"/>
          <w:szCs w:val="24"/>
        </w:rPr>
        <w:t xml:space="preserve">musi być podpisane przez osoby umocowane do reprezentacji Beneficjenta, co jest on zobowiązany wykazać poprzez załączenie </w:t>
      </w:r>
      <w:r w:rsidRPr="002326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aktualnego wyciągu z Krajowego Rejestru Sądowego </w:t>
      </w:r>
      <w:r w:rsidRPr="0023266E">
        <w:rPr>
          <w:rFonts w:ascii="Times New Roman" w:hAnsi="Times New Roman" w:cs="Times New Roman"/>
          <w:i/>
          <w:iCs/>
          <w:sz w:val="24"/>
          <w:szCs w:val="24"/>
        </w:rPr>
        <w:t>i poświadczone notarialnie lub potwierdzone przez Bank prowadzący rachunek Beneficjenta</w:t>
      </w:r>
      <w:r w:rsidRPr="0023266E">
        <w:rPr>
          <w:rFonts w:ascii="Times New Roman" w:hAnsi="Times New Roman" w:cs="Times New Roman"/>
          <w:sz w:val="24"/>
          <w:szCs w:val="24"/>
        </w:rPr>
        <w:t xml:space="preserve">”. Zgodnie z art. 81 ust. 1 ustawy Prawo Bankowe w związku z </w:t>
      </w:r>
      <w:r w:rsidR="006B409C" w:rsidRPr="0023266E">
        <w:rPr>
          <w:rFonts w:ascii="Times New Roman" w:hAnsi="Times New Roman" w:cs="Times New Roman"/>
          <w:sz w:val="24"/>
          <w:szCs w:val="24"/>
        </w:rPr>
        <w:t>pkt.</w:t>
      </w:r>
      <w:r w:rsidRPr="0023266E">
        <w:rPr>
          <w:rFonts w:ascii="Times New Roman" w:hAnsi="Times New Roman" w:cs="Times New Roman"/>
          <w:sz w:val="24"/>
          <w:szCs w:val="24"/>
        </w:rPr>
        <w:t xml:space="preserve"> 5 gwarancji przedłożenie przez Beneficjenta aktualnego wyciągu, z KRS jest warunkiem koniecznym do wypłaty sumy z gwarancji. P</w:t>
      </w:r>
      <w:r w:rsidRPr="0023266E">
        <w:rPr>
          <w:rFonts w:ascii="Times New Roman" w:hAnsi="Times New Roman" w:cs="Times New Roman"/>
          <w:bCs/>
          <w:sz w:val="24"/>
          <w:szCs w:val="24"/>
        </w:rPr>
        <w:t>rzedstawiona gwarancja, a zarazem wynikające z niej zobowiązanie banku jest zobowiązaniem blankietowym, które nie zostanie zrealizowane z uwagi na fakt, że przedstawienie przez Zamawiającego dokumentu w postaci odpisu z KRS jest niemożliwe</w:t>
      </w:r>
      <w:r w:rsidRPr="0023266E">
        <w:rPr>
          <w:rFonts w:ascii="Times New Roman" w:hAnsi="Times New Roman" w:cs="Times New Roman"/>
          <w:sz w:val="24"/>
          <w:szCs w:val="24"/>
        </w:rPr>
        <w:t>. Mianowicie Zamawiający Biblioteka Publiczna jest gminną jednostką organizacyjną i ani on, ani Gmina nie figuruje w Rejestrze Przedsiębiorców Krajowego Rejestru Sądowego, stąd też niemożliwe jest przedstawienie dokumentu wymaganego przez Bank i koniecznego celem uruchomienia procesu realizacji gwarancji.</w:t>
      </w:r>
    </w:p>
    <w:p w:rsidR="009718D1" w:rsidRDefault="0023266E" w:rsidP="0023266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266E">
        <w:rPr>
          <w:rStyle w:val="FontStyle23"/>
          <w:sz w:val="24"/>
          <w:szCs w:val="24"/>
        </w:rPr>
        <w:t xml:space="preserve">W związku z powyższym firma </w:t>
      </w:r>
      <w:r w:rsidRPr="0023266E">
        <w:rPr>
          <w:rFonts w:ascii="Times New Roman" w:hAnsi="Times New Roman" w:cs="Times New Roman"/>
        </w:rPr>
        <w:t>Zakład Blacharski, ul. Żelazne Wody 50A, 87-800 Włocławek</w:t>
      </w:r>
      <w:r w:rsidRPr="0023266E">
        <w:rPr>
          <w:rStyle w:val="FontStyle27"/>
          <w:sz w:val="24"/>
          <w:szCs w:val="24"/>
        </w:rPr>
        <w:t xml:space="preserve">, </w:t>
      </w:r>
      <w:r w:rsidRPr="0023266E">
        <w:rPr>
          <w:rStyle w:val="FontStyle23"/>
          <w:sz w:val="24"/>
          <w:szCs w:val="24"/>
        </w:rPr>
        <w:t xml:space="preserve">zostaje wykluczona z postępowania, a złożona oferta </w:t>
      </w:r>
      <w:r w:rsidR="006B409C" w:rsidRPr="0023266E">
        <w:rPr>
          <w:rStyle w:val="FontStyle23"/>
          <w:sz w:val="24"/>
          <w:szCs w:val="24"/>
        </w:rPr>
        <w:t>odrzucona, jako</w:t>
      </w:r>
      <w:r w:rsidR="009718D1" w:rsidRPr="0023266E">
        <w:rPr>
          <w:rFonts w:ascii="Times New Roman" w:hAnsi="Times New Roman" w:cs="Times New Roman"/>
        </w:rPr>
        <w:t xml:space="preserve"> że wykonawca ten nie wniósł wadium w formie i treści zgodnej z </w:t>
      </w:r>
      <w:r w:rsidRPr="0023266E">
        <w:rPr>
          <w:rFonts w:ascii="Times New Roman" w:hAnsi="Times New Roman" w:cs="Times New Roman"/>
        </w:rPr>
        <w:t>ustawą Prawo zamówień publicznych</w:t>
      </w:r>
      <w:r w:rsidR="009718D1" w:rsidRPr="0023266E">
        <w:rPr>
          <w:rFonts w:ascii="Times New Roman" w:hAnsi="Times New Roman" w:cs="Times New Roman"/>
        </w:rPr>
        <w:t xml:space="preserve">. </w:t>
      </w:r>
      <w:r w:rsidRPr="0023266E">
        <w:rPr>
          <w:rFonts w:ascii="Times New Roman" w:hAnsi="Times New Roman" w:cs="Times New Roman"/>
        </w:rPr>
        <w:t>W</w:t>
      </w:r>
      <w:r w:rsidR="009718D1" w:rsidRPr="0023266E">
        <w:rPr>
          <w:rFonts w:ascii="Times New Roman" w:hAnsi="Times New Roman" w:cs="Times New Roman"/>
        </w:rPr>
        <w:t xml:space="preserve">ada ta nie podlega konwalidacji w ramach instytucji przewidzianej w art. 26 ust. 3 i 4 </w:t>
      </w:r>
      <w:r w:rsidRPr="0023266E">
        <w:rPr>
          <w:rFonts w:ascii="Times New Roman" w:hAnsi="Times New Roman" w:cs="Times New Roman"/>
        </w:rPr>
        <w:t>ustawy</w:t>
      </w:r>
      <w:r w:rsidR="009718D1" w:rsidRPr="0023266E">
        <w:rPr>
          <w:rFonts w:ascii="Times New Roman" w:hAnsi="Times New Roman" w:cs="Times New Roman"/>
        </w:rPr>
        <w:t xml:space="preserve">, gdyż nie potwierdzenie wniesienia wadium nie stanowi dokumentu ani oświadczenia określonego w art. 25 ust. 1 </w:t>
      </w:r>
      <w:r w:rsidRPr="0023266E">
        <w:rPr>
          <w:rFonts w:ascii="Times New Roman" w:hAnsi="Times New Roman" w:cs="Times New Roman"/>
        </w:rPr>
        <w:t>ustawy.</w:t>
      </w:r>
    </w:p>
    <w:p w:rsidR="00B9520A" w:rsidRDefault="00B9520A" w:rsidP="0023266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9520A" w:rsidRDefault="00373029" w:rsidP="00B9520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wiadomości</w:t>
      </w:r>
      <w:r w:rsidR="00B9520A">
        <w:rPr>
          <w:rFonts w:ascii="Times New Roman" w:hAnsi="Times New Roman" w:cs="Times New Roman"/>
        </w:rPr>
        <w:t>:</w:t>
      </w:r>
    </w:p>
    <w:p w:rsidR="00B9520A" w:rsidRDefault="00B9520A" w:rsidP="00B9520A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postępowania przetargowego</w:t>
      </w:r>
    </w:p>
    <w:p w:rsidR="00B9520A" w:rsidRPr="0023266E" w:rsidRDefault="00B9520A" w:rsidP="00B9520A">
      <w:pPr>
        <w:pStyle w:val="Default"/>
        <w:numPr>
          <w:ilvl w:val="0"/>
          <w:numId w:val="3"/>
        </w:numPr>
        <w:spacing w:line="276" w:lineRule="auto"/>
        <w:ind w:left="284" w:hanging="284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</w:rPr>
        <w:t>a/a</w:t>
      </w:r>
    </w:p>
    <w:sectPr w:rsidR="00B9520A" w:rsidRPr="0023266E" w:rsidSect="009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A372C"/>
    <w:lvl w:ilvl="0">
      <w:numFmt w:val="bullet"/>
      <w:lvlText w:val="*"/>
      <w:lvlJc w:val="left"/>
    </w:lvl>
  </w:abstractNum>
  <w:abstractNum w:abstractNumId="1">
    <w:nsid w:val="576345E4"/>
    <w:multiLevelType w:val="hybridMultilevel"/>
    <w:tmpl w:val="F088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2369"/>
    <w:multiLevelType w:val="singleLevel"/>
    <w:tmpl w:val="ECD40A9A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8D1"/>
    <w:rsid w:val="0023266E"/>
    <w:rsid w:val="002E7AD6"/>
    <w:rsid w:val="00373029"/>
    <w:rsid w:val="00433587"/>
    <w:rsid w:val="0062211F"/>
    <w:rsid w:val="006B409C"/>
    <w:rsid w:val="006D5C86"/>
    <w:rsid w:val="00822F76"/>
    <w:rsid w:val="009718D1"/>
    <w:rsid w:val="009A31D0"/>
    <w:rsid w:val="00B9520A"/>
    <w:rsid w:val="00E3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318" w:lineRule="exact"/>
      <w:ind w:hanging="25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320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718D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9718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9718D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718D1"/>
    <w:rPr>
      <w:rFonts w:ascii="Palatino Linotype" w:hAnsi="Palatino Linotype" w:cs="Palatino Linotype"/>
      <w:b/>
      <w:bCs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9718D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1"/>
    <w:qFormat/>
    <w:rsid w:val="009718D1"/>
    <w:pPr>
      <w:spacing w:after="0" w:line="240" w:lineRule="auto"/>
    </w:pPr>
  </w:style>
  <w:style w:type="paragraph" w:customStyle="1" w:styleId="Default">
    <w:name w:val="Default"/>
    <w:rsid w:val="009718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6B409C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WW8Num11z1">
    <w:name w:val="WW8Num11z1"/>
    <w:rsid w:val="006B409C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6</cp:revision>
  <cp:lastPrinted>2014-03-20T09:47:00Z</cp:lastPrinted>
  <dcterms:created xsi:type="dcterms:W3CDTF">2014-03-19T16:44:00Z</dcterms:created>
  <dcterms:modified xsi:type="dcterms:W3CDTF">2014-03-20T09:47:00Z</dcterms:modified>
</cp:coreProperties>
</file>