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UCHWAŁA Nr XIII/  85  /12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z dnia 27 kwietnia 2012 roku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>w sprawie zmiany Wieloletniej Prognozy Finansowej Gminy Lipno na lata 2012-2019.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Na podstawie art. 227 ust.2 i art. 231 ustawy z dnia 27 sierpnia 2009r. o finansach publicznych (Dz. U. Nr 157, poz. 1240 z późn.zm.) oraz art. 18 ust. 2 pkt 15 ustawy z dnia 8 marca 1990 r. o samorządzie gminnym (t. j. Dz. U. z 2001 r. Nr 142, poz. 1591 z późn. zm.)  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Rada uchwala co następuje: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941074">
        <w:rPr>
          <w:rFonts w:ascii="Times New Roman" w:hAnsi="Times New Roman" w:cs="Times New Roman"/>
          <w:sz w:val="24"/>
          <w:szCs w:val="24"/>
        </w:rPr>
        <w:t>1 W Uchwale Nr XI/70/10 Rady Gminy Lipno z dnia 21 grudnia 2011r. w sprawie uchwalenia Wieloletniej Prognozy Finansowej Gminy Lipno na lata 2012-2019, zmienia się: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941074">
        <w:rPr>
          <w:rFonts w:ascii="Times New Roman" w:hAnsi="Times New Roman" w:cs="Times New Roman"/>
          <w:sz w:val="24"/>
          <w:szCs w:val="24"/>
        </w:rPr>
        <w:t xml:space="preserve"> Wieloletnią Prognozę Finansową Gminy Lipno na lata 2012–2019 zgodnie z załącznikiem 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    Nr 1.</w:t>
      </w:r>
    </w:p>
    <w:p w:rsidR="00941074" w:rsidRPr="00941074" w:rsidRDefault="00941074" w:rsidP="0094107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41074">
        <w:rPr>
          <w:rFonts w:ascii="Times New Roman" w:hAnsi="Times New Roman" w:cs="Times New Roman"/>
          <w:sz w:val="24"/>
          <w:szCs w:val="24"/>
        </w:rPr>
        <w:t xml:space="preserve"> Wykaz przedsięwzięć realizowanych w latach 2012-2019 zgodnie z załącznikiem Nr 2.</w:t>
      </w:r>
    </w:p>
    <w:p w:rsidR="00941074" w:rsidRPr="00941074" w:rsidRDefault="00941074" w:rsidP="0094107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41074">
        <w:rPr>
          <w:rFonts w:ascii="Times New Roman" w:hAnsi="Times New Roman" w:cs="Times New Roman"/>
          <w:sz w:val="24"/>
          <w:szCs w:val="24"/>
        </w:rPr>
        <w:t>Upoważnienie Wójta Gminy do zaciągania zobowiązań związanych z realizacją przedsięwzięć, okreś</w:t>
      </w:r>
      <w:r w:rsidRPr="00941074">
        <w:rPr>
          <w:rFonts w:ascii="Times New Roman" w:hAnsi="Times New Roman" w:cs="Times New Roman"/>
          <w:sz w:val="24"/>
          <w:szCs w:val="24"/>
        </w:rPr>
        <w:softHyphen/>
        <w:t>lonych załącznikiem Nr 2.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§  2</w:t>
      </w:r>
      <w:r w:rsidRPr="00941074">
        <w:rPr>
          <w:rFonts w:ascii="Times New Roman" w:hAnsi="Times New Roman" w:cs="Times New Roman"/>
          <w:sz w:val="24"/>
          <w:szCs w:val="24"/>
        </w:rPr>
        <w:t xml:space="preserve">   Pozostałe nie ulegają zmianie.</w:t>
      </w: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§  3</w:t>
      </w:r>
      <w:r w:rsidRPr="00941074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941074" w:rsidRPr="00941074" w:rsidRDefault="00941074" w:rsidP="0094107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941074">
        <w:rPr>
          <w:rFonts w:ascii="Times New Roman" w:hAnsi="Times New Roman" w:cs="Times New Roman"/>
          <w:sz w:val="24"/>
          <w:szCs w:val="24"/>
        </w:rPr>
        <w:t xml:space="preserve">   Uchwała wchodzi w życie z dniem podjęcia.               </w:t>
      </w:r>
    </w:p>
    <w:p w:rsidR="00941074" w:rsidRPr="00941074" w:rsidRDefault="00941074" w:rsidP="00941074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1074" w:rsidRPr="00941074" w:rsidRDefault="00941074" w:rsidP="00941074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tabs>
          <w:tab w:val="left" w:pos="378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                        Przewodniczący Rady Gminy </w:t>
      </w: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1074">
        <w:rPr>
          <w:rFonts w:ascii="Times New Roman" w:hAnsi="Times New Roman" w:cs="Times New Roman"/>
          <w:sz w:val="24"/>
          <w:szCs w:val="24"/>
        </w:rPr>
        <w:tab/>
      </w:r>
      <w:r w:rsidRPr="00941074">
        <w:rPr>
          <w:rFonts w:ascii="Times New Roman" w:hAnsi="Times New Roman" w:cs="Times New Roman"/>
          <w:sz w:val="24"/>
          <w:szCs w:val="24"/>
        </w:rPr>
        <w:tab/>
      </w:r>
      <w:r w:rsidRPr="009410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107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41074">
        <w:rPr>
          <w:rFonts w:ascii="Times New Roman" w:hAnsi="Times New Roman" w:cs="Times New Roman"/>
          <w:sz w:val="24"/>
          <w:szCs w:val="24"/>
        </w:rPr>
        <w:t xml:space="preserve">  Bohdan Nowak</w:t>
      </w: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lastRenderedPageBreak/>
        <w:t>U Z A S A D N I E N I E</w:t>
      </w: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>Zmian w Wieloletniej Prognozie Finansowej Gminy Lipno na lata 2012-2019 dokonano :</w:t>
      </w: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>- w związku ze zmianami dochodów i wydatków budżetowych oraz zmianie w inwestycjach rocznych i w załączniku C- "Wykaz przedsięwzięć" w roku 2012 w poz. "wydatki majątkowe" wprowadzono nakłady na Budowę boiska trawiastego w Wichowie.</w:t>
      </w: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74">
        <w:rPr>
          <w:rFonts w:ascii="Times New Roman" w:hAnsi="Times New Roman" w:cs="Times New Roman"/>
          <w:sz w:val="24"/>
          <w:szCs w:val="24"/>
        </w:rPr>
        <w:t>W kolumnie 6.1.1. odliczono spłaconą pożyczkę na wyprzedzające finansowanie Rozbudowy SUW Jastrzębie ( 700.000,-zł).</w:t>
      </w:r>
    </w:p>
    <w:p w:rsidR="00941074" w:rsidRPr="00941074" w:rsidRDefault="00941074" w:rsidP="009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FA" w:rsidRDefault="004A22FA"/>
    <w:sectPr w:rsidR="004A22FA" w:rsidSect="005567A5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41074"/>
    <w:rsid w:val="000A53BC"/>
    <w:rsid w:val="004A22FA"/>
    <w:rsid w:val="006A138E"/>
    <w:rsid w:val="0094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2FA"/>
  </w:style>
  <w:style w:type="paragraph" w:styleId="Nagwek1">
    <w:name w:val="heading 1"/>
    <w:basedOn w:val="Normalny"/>
    <w:next w:val="Normalny"/>
    <w:link w:val="Nagwek1Znak"/>
    <w:uiPriority w:val="99"/>
    <w:qFormat/>
    <w:rsid w:val="009410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1074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07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07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4107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1074"/>
    <w:rPr>
      <w:rFonts w:ascii="Times New Roman" w:hAnsi="Times New Roman" w:cs="Times New Roman"/>
      <w:sz w:val="24"/>
      <w:szCs w:val="24"/>
    </w:rPr>
  </w:style>
  <w:style w:type="paragraph" w:customStyle="1" w:styleId="ZalParagraf">
    <w:name w:val="_Zal_Paragraf"/>
    <w:basedOn w:val="Normalny"/>
    <w:uiPriority w:val="99"/>
    <w:rsid w:val="00941074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Company>BUDZET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2</cp:revision>
  <dcterms:created xsi:type="dcterms:W3CDTF">2012-05-28T07:04:00Z</dcterms:created>
  <dcterms:modified xsi:type="dcterms:W3CDTF">2012-05-28T07:04:00Z</dcterms:modified>
</cp:coreProperties>
</file>